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1395" w:rsidRPr="003B1395" w:rsidRDefault="003B1395" w:rsidP="003B1395">
      <w:pPr>
        <w:jc w:val="center"/>
        <w:rPr>
          <w:rFonts w:ascii="Arial" w:hAnsi="Arial" w:cs="Arial"/>
          <w:b/>
          <w:bCs/>
          <w:sz w:val="24"/>
          <w:szCs w:val="24"/>
          <w:u w:val="single"/>
        </w:rPr>
      </w:pPr>
      <w:r w:rsidRPr="003B1395">
        <w:rPr>
          <w:rFonts w:ascii="Arial" w:hAnsi="Arial" w:cs="Arial"/>
          <w:b/>
          <w:bCs/>
          <w:sz w:val="24"/>
          <w:szCs w:val="24"/>
          <w:u w:val="single"/>
        </w:rPr>
        <w:t xml:space="preserve">Guía de autoaprendizaje N°2 Biología </w:t>
      </w:r>
      <w:proofErr w:type="spellStart"/>
      <w:r w:rsidRPr="003B1395">
        <w:rPr>
          <w:rFonts w:ascii="Arial" w:hAnsi="Arial" w:cs="Arial"/>
          <w:b/>
          <w:bCs/>
          <w:sz w:val="24"/>
          <w:szCs w:val="24"/>
          <w:u w:val="single"/>
        </w:rPr>
        <w:t>III°Medio</w:t>
      </w:r>
      <w:proofErr w:type="spellEnd"/>
    </w:p>
    <w:p w:rsidR="003B1395" w:rsidRDefault="003B1395" w:rsidP="00B953B0">
      <w:pPr>
        <w:jc w:val="both"/>
        <w:rPr>
          <w:rFonts w:ascii="Arial" w:hAnsi="Arial" w:cs="Arial"/>
        </w:rPr>
      </w:pPr>
      <w:r>
        <w:rPr>
          <w:rFonts w:ascii="Arial" w:hAnsi="Arial" w:cs="Arial"/>
        </w:rPr>
        <w:t>Nombre: __________________________________Curso: ___________Fecha: _______</w:t>
      </w:r>
    </w:p>
    <w:tbl>
      <w:tblPr>
        <w:tblStyle w:val="Tablaconcuadrcula"/>
        <w:tblW w:w="0" w:type="auto"/>
        <w:tblLook w:val="04A0" w:firstRow="1" w:lastRow="0" w:firstColumn="1" w:lastColumn="0" w:noHBand="0" w:noVBand="1"/>
      </w:tblPr>
      <w:tblGrid>
        <w:gridCol w:w="8828"/>
      </w:tblGrid>
      <w:tr w:rsidR="003B1395" w:rsidTr="003B1395">
        <w:tc>
          <w:tcPr>
            <w:tcW w:w="8828" w:type="dxa"/>
          </w:tcPr>
          <w:p w:rsidR="003B1395" w:rsidRDefault="003B1395" w:rsidP="00B953B0">
            <w:pPr>
              <w:jc w:val="both"/>
              <w:rPr>
                <w:rFonts w:ascii="Arial" w:hAnsi="Arial" w:cs="Arial"/>
                <w:b/>
                <w:bCs/>
              </w:rPr>
            </w:pPr>
            <w:r>
              <w:rPr>
                <w:rFonts w:ascii="Arial" w:hAnsi="Arial" w:cs="Arial"/>
                <w:b/>
                <w:bCs/>
              </w:rPr>
              <w:t>Objetivo de Aprendizaje:</w:t>
            </w:r>
          </w:p>
          <w:p w:rsidR="003B1395" w:rsidRDefault="003B1395" w:rsidP="00C94EEA">
            <w:pPr>
              <w:jc w:val="both"/>
              <w:rPr>
                <w:rFonts w:ascii="Arial" w:hAnsi="Arial" w:cs="Arial"/>
                <w:sz w:val="24"/>
                <w:szCs w:val="24"/>
              </w:rPr>
            </w:pPr>
            <w:r>
              <w:rPr>
                <w:rFonts w:ascii="Arial" w:hAnsi="Arial" w:cs="Arial"/>
              </w:rPr>
              <w:t>OA</w:t>
            </w:r>
            <w:r w:rsidR="00C94EEA">
              <w:rPr>
                <w:rFonts w:ascii="Arial" w:hAnsi="Arial" w:cs="Arial"/>
              </w:rPr>
              <w:t>:</w:t>
            </w:r>
            <w:r w:rsidR="00C94EEA" w:rsidRPr="00C94EEA">
              <w:rPr>
                <w:rFonts w:ascii="Arial" w:hAnsi="Arial" w:cs="Arial"/>
                <w:sz w:val="24"/>
                <w:szCs w:val="24"/>
              </w:rPr>
              <w:t xml:space="preserve"> Analizar, sobre la base de la investigación,</w:t>
            </w:r>
            <w:r w:rsidR="00C94EEA">
              <w:rPr>
                <w:rFonts w:ascii="Arial" w:hAnsi="Arial" w:cs="Arial"/>
                <w:sz w:val="24"/>
                <w:szCs w:val="24"/>
              </w:rPr>
              <w:t xml:space="preserve"> </w:t>
            </w:r>
            <w:r w:rsidR="00C94EEA" w:rsidRPr="00C94EEA">
              <w:rPr>
                <w:rFonts w:ascii="Arial" w:hAnsi="Arial" w:cs="Arial"/>
                <w:sz w:val="24"/>
                <w:szCs w:val="24"/>
              </w:rPr>
              <w:t>factores biológicos, ambientales y sociales</w:t>
            </w:r>
            <w:r w:rsidR="00C94EEA">
              <w:rPr>
                <w:rFonts w:ascii="Arial" w:hAnsi="Arial" w:cs="Arial"/>
                <w:sz w:val="24"/>
                <w:szCs w:val="24"/>
              </w:rPr>
              <w:t xml:space="preserve"> </w:t>
            </w:r>
            <w:r w:rsidR="00C94EEA" w:rsidRPr="00C94EEA">
              <w:rPr>
                <w:rFonts w:ascii="Arial" w:hAnsi="Arial" w:cs="Arial"/>
                <w:sz w:val="24"/>
                <w:szCs w:val="24"/>
              </w:rPr>
              <w:t>que influyen en la salud humana (como</w:t>
            </w:r>
            <w:r w:rsidR="00C94EEA">
              <w:rPr>
                <w:rFonts w:ascii="Arial" w:hAnsi="Arial" w:cs="Arial"/>
                <w:sz w:val="24"/>
                <w:szCs w:val="24"/>
              </w:rPr>
              <w:t xml:space="preserve"> </w:t>
            </w:r>
            <w:r w:rsidR="00C94EEA" w:rsidRPr="00C94EEA">
              <w:rPr>
                <w:rFonts w:ascii="Arial" w:hAnsi="Arial" w:cs="Arial"/>
                <w:sz w:val="24"/>
                <w:szCs w:val="24"/>
              </w:rPr>
              <w:t>la nutrición, el consumo de alimentos</w:t>
            </w:r>
            <w:r w:rsidR="00C94EEA">
              <w:rPr>
                <w:rFonts w:ascii="Arial" w:hAnsi="Arial" w:cs="Arial"/>
                <w:sz w:val="24"/>
                <w:szCs w:val="24"/>
              </w:rPr>
              <w:t xml:space="preserve"> </w:t>
            </w:r>
            <w:r w:rsidR="00C94EEA" w:rsidRPr="00C94EEA">
              <w:rPr>
                <w:rFonts w:ascii="Arial" w:hAnsi="Arial" w:cs="Arial"/>
                <w:sz w:val="24"/>
                <w:szCs w:val="24"/>
              </w:rPr>
              <w:t>transgénicos, la actividad física, el estrés,</w:t>
            </w:r>
            <w:r w:rsidR="00C94EEA">
              <w:rPr>
                <w:rFonts w:ascii="Arial" w:hAnsi="Arial" w:cs="Arial"/>
                <w:sz w:val="24"/>
                <w:szCs w:val="24"/>
              </w:rPr>
              <w:t xml:space="preserve"> </w:t>
            </w:r>
            <w:r w:rsidR="00C94EEA" w:rsidRPr="00C94EEA">
              <w:rPr>
                <w:rFonts w:ascii="Arial" w:hAnsi="Arial" w:cs="Arial"/>
                <w:sz w:val="24"/>
                <w:szCs w:val="24"/>
              </w:rPr>
              <w:t>el consumo de alcohol y drogas, y la</w:t>
            </w:r>
            <w:r w:rsidR="00C94EEA">
              <w:rPr>
                <w:rFonts w:ascii="Arial" w:hAnsi="Arial" w:cs="Arial"/>
                <w:sz w:val="24"/>
                <w:szCs w:val="24"/>
              </w:rPr>
              <w:t xml:space="preserve"> </w:t>
            </w:r>
            <w:r w:rsidR="00C94EEA" w:rsidRPr="00C94EEA">
              <w:rPr>
                <w:rFonts w:ascii="Arial" w:hAnsi="Arial" w:cs="Arial"/>
                <w:sz w:val="24"/>
                <w:szCs w:val="24"/>
              </w:rPr>
              <w:t>exposición a rayos UV, plaguicidas,</w:t>
            </w:r>
            <w:r w:rsidR="00C94EEA">
              <w:rPr>
                <w:rFonts w:ascii="Arial" w:hAnsi="Arial" w:cs="Arial"/>
                <w:sz w:val="24"/>
                <w:szCs w:val="24"/>
              </w:rPr>
              <w:t xml:space="preserve"> </w:t>
            </w:r>
            <w:r w:rsidR="00C94EEA" w:rsidRPr="00C94EEA">
              <w:rPr>
                <w:rFonts w:ascii="Arial" w:hAnsi="Arial" w:cs="Arial"/>
                <w:sz w:val="24"/>
                <w:szCs w:val="24"/>
              </w:rPr>
              <w:t>patógenos y elementos contaminantes,</w:t>
            </w:r>
            <w:r w:rsidR="00C94EEA">
              <w:rPr>
                <w:rFonts w:ascii="Arial" w:hAnsi="Arial" w:cs="Arial"/>
                <w:sz w:val="24"/>
                <w:szCs w:val="24"/>
              </w:rPr>
              <w:t xml:space="preserve"> </w:t>
            </w:r>
            <w:r w:rsidR="00C94EEA" w:rsidRPr="00C94EEA">
              <w:rPr>
                <w:rFonts w:ascii="Arial" w:hAnsi="Arial" w:cs="Arial"/>
                <w:sz w:val="24"/>
                <w:szCs w:val="24"/>
              </w:rPr>
              <w:t>entre otros).</w:t>
            </w:r>
          </w:p>
          <w:p w:rsidR="00BC64F5" w:rsidRDefault="00BC64F5" w:rsidP="00C94EEA">
            <w:pPr>
              <w:jc w:val="both"/>
              <w:rPr>
                <w:rFonts w:ascii="Arial" w:hAnsi="Arial" w:cs="Arial"/>
                <w:sz w:val="24"/>
                <w:szCs w:val="24"/>
              </w:rPr>
            </w:pPr>
            <w:r>
              <w:rPr>
                <w:rFonts w:ascii="Arial" w:hAnsi="Arial" w:cs="Arial"/>
                <w:b/>
                <w:bCs/>
                <w:sz w:val="24"/>
                <w:szCs w:val="24"/>
              </w:rPr>
              <w:t xml:space="preserve">Instrucciones: </w:t>
            </w:r>
            <w:r>
              <w:rPr>
                <w:rFonts w:ascii="Arial" w:hAnsi="Arial" w:cs="Arial"/>
                <w:sz w:val="24"/>
                <w:szCs w:val="24"/>
              </w:rPr>
              <w:t>Lee atentamente la guía de contenido</w:t>
            </w:r>
            <w:r w:rsidR="00DF3AFD">
              <w:rPr>
                <w:rFonts w:ascii="Arial" w:hAnsi="Arial" w:cs="Arial"/>
                <w:sz w:val="24"/>
                <w:szCs w:val="24"/>
              </w:rPr>
              <w:t xml:space="preserve">, </w:t>
            </w:r>
            <w:r>
              <w:rPr>
                <w:rFonts w:ascii="Arial" w:hAnsi="Arial" w:cs="Arial"/>
                <w:sz w:val="24"/>
                <w:szCs w:val="24"/>
              </w:rPr>
              <w:t xml:space="preserve">luego resuelve la guía de actividades </w:t>
            </w:r>
            <w:r w:rsidR="00DF3AFD">
              <w:rPr>
                <w:rFonts w:ascii="Arial" w:hAnsi="Arial" w:cs="Arial"/>
                <w:sz w:val="24"/>
                <w:szCs w:val="24"/>
              </w:rPr>
              <w:t>y revisa el video complementario.</w:t>
            </w:r>
          </w:p>
          <w:p w:rsidR="00BC64F5" w:rsidRPr="00BC64F5" w:rsidRDefault="00BC64F5" w:rsidP="00C94EEA">
            <w:pPr>
              <w:jc w:val="both"/>
              <w:rPr>
                <w:rFonts w:ascii="Arial" w:hAnsi="Arial" w:cs="Arial"/>
                <w:sz w:val="24"/>
                <w:szCs w:val="24"/>
              </w:rPr>
            </w:pPr>
          </w:p>
        </w:tc>
      </w:tr>
    </w:tbl>
    <w:p w:rsidR="003B1395" w:rsidRDefault="003B1395" w:rsidP="00B953B0">
      <w:pPr>
        <w:jc w:val="both"/>
        <w:rPr>
          <w:rFonts w:ascii="Arial" w:hAnsi="Arial" w:cs="Arial"/>
        </w:rPr>
      </w:pPr>
    </w:p>
    <w:p w:rsidR="00C94EEA" w:rsidRPr="00C94EEA" w:rsidRDefault="00C94EEA" w:rsidP="00C94EEA">
      <w:pPr>
        <w:jc w:val="center"/>
        <w:rPr>
          <w:rFonts w:ascii="Arial" w:hAnsi="Arial" w:cs="Arial"/>
          <w:b/>
          <w:bCs/>
          <w:sz w:val="24"/>
          <w:szCs w:val="24"/>
          <w:u w:val="single"/>
        </w:rPr>
      </w:pPr>
      <w:r w:rsidRPr="00C94EEA">
        <w:rPr>
          <w:rFonts w:ascii="Arial" w:hAnsi="Arial" w:cs="Arial"/>
          <w:b/>
          <w:bCs/>
          <w:sz w:val="24"/>
          <w:szCs w:val="24"/>
          <w:u w:val="single"/>
        </w:rPr>
        <w:t>Transgénicos: ¿la solución al problema de los alimentos?</w:t>
      </w:r>
    </w:p>
    <w:p w:rsidR="00A11610" w:rsidRPr="00EB6F76" w:rsidRDefault="00AD382A" w:rsidP="00B953B0">
      <w:pPr>
        <w:jc w:val="both"/>
        <w:rPr>
          <w:rFonts w:ascii="Arial" w:hAnsi="Arial" w:cs="Arial"/>
          <w:sz w:val="24"/>
          <w:szCs w:val="24"/>
        </w:rPr>
      </w:pPr>
      <w:r w:rsidRPr="00C94EEA">
        <w:rPr>
          <w:rFonts w:ascii="Arial" w:hAnsi="Arial" w:cs="Arial"/>
          <w:sz w:val="24"/>
          <w:szCs w:val="24"/>
        </w:rPr>
        <w:t>Dentro de los organismos modificados genéticamente, hablamos de transgénicos cuando incorporan en su ADN, material genético de otras especies, ya sea animal o vegetal, y si se usan con fines alimentarios, hablamos de alimentos transgénicos. El proceso por el cual se obtienen estos organismos se llama ingeniería genética y su objetivo es tomar el gen de interés de una planta o animal e introducirlo en otra célula animal o vegetal, todo esto mediante la aplicación de una serie de técnicas de laboratorio</w:t>
      </w:r>
      <w:r w:rsidR="00EB6F76">
        <w:rPr>
          <w:rFonts w:ascii="Arial" w:hAnsi="Arial" w:cs="Arial"/>
          <w:sz w:val="24"/>
          <w:szCs w:val="24"/>
        </w:rPr>
        <w:t>.</w:t>
      </w:r>
    </w:p>
    <w:p w:rsidR="00A11610" w:rsidRPr="00B953B0" w:rsidRDefault="00A11610" w:rsidP="00B953B0">
      <w:pPr>
        <w:jc w:val="both"/>
        <w:rPr>
          <w:rFonts w:ascii="Arial" w:hAnsi="Arial" w:cs="Arial"/>
        </w:rPr>
      </w:pPr>
    </w:p>
    <w:p w:rsidR="00A11610" w:rsidRPr="00C94EEA" w:rsidRDefault="00A670C6" w:rsidP="00C94EEA">
      <w:pPr>
        <w:rPr>
          <w:rFonts w:ascii="Arial" w:hAnsi="Arial" w:cs="Arial"/>
          <w:b/>
          <w:bCs/>
          <w:sz w:val="24"/>
          <w:szCs w:val="24"/>
          <w:u w:val="single"/>
        </w:rPr>
      </w:pPr>
      <w:r w:rsidRPr="00C94EEA">
        <w:rPr>
          <w:rFonts w:ascii="Arial" w:hAnsi="Arial" w:cs="Arial"/>
          <w:b/>
          <w:bCs/>
          <w:sz w:val="24"/>
          <w:szCs w:val="24"/>
          <w:u w:val="single"/>
        </w:rPr>
        <w:t>Ingeniería</w:t>
      </w:r>
      <w:r w:rsidR="00A11610" w:rsidRPr="00C94EEA">
        <w:rPr>
          <w:rFonts w:ascii="Arial" w:hAnsi="Arial" w:cs="Arial"/>
          <w:b/>
          <w:bCs/>
          <w:sz w:val="24"/>
          <w:szCs w:val="24"/>
          <w:u w:val="single"/>
        </w:rPr>
        <w:t xml:space="preserve"> </w:t>
      </w:r>
      <w:r w:rsidRPr="00C94EEA">
        <w:rPr>
          <w:rFonts w:ascii="Arial" w:hAnsi="Arial" w:cs="Arial"/>
          <w:b/>
          <w:bCs/>
          <w:sz w:val="24"/>
          <w:szCs w:val="24"/>
          <w:u w:val="single"/>
        </w:rPr>
        <w:t>Genética</w:t>
      </w:r>
    </w:p>
    <w:p w:rsidR="00A11610" w:rsidRDefault="0087644E" w:rsidP="0087644E">
      <w:pPr>
        <w:jc w:val="both"/>
        <w:rPr>
          <w:rFonts w:ascii="Arial" w:hAnsi="Arial" w:cs="Arial"/>
          <w:sz w:val="24"/>
          <w:szCs w:val="24"/>
          <w:shd w:val="clear" w:color="auto" w:fill="FFFFFF"/>
        </w:rPr>
      </w:pPr>
      <w:r w:rsidRPr="0087644E">
        <w:rPr>
          <w:rFonts w:ascii="Arial" w:hAnsi="Arial" w:cs="Arial"/>
          <w:sz w:val="24"/>
          <w:szCs w:val="24"/>
          <w:shd w:val="clear" w:color="auto" w:fill="FFFFFF"/>
        </w:rPr>
        <w:t xml:space="preserve">Cuando los científicos comprendieron la estructura de los genes y cómo la información que portaban se traducía en funciones o características, comenzaron a buscar la forma de aislarlos, analizarlos, modificarlos y hasta de transferirlos de un organismo a otro para conferirle una nueva característica. Justamente, de eso se trata la ingeniería genética, que se podría definir como un conjunto de metodologías que permite transferir genes de un organismo a otro y expresarlos (producir las proteínas para las cuales estos genes codifican) en organismos diferentes al de origen. El ADN que combina fragmentos de organismos diferentes se denomina ADN recombinante. En consecuencia, las técnicas que emplea la ingeniería genética se denominan técnicas de ADN recombinante. Así, es posible no sólo obtener proteínas recombinantes de interés sino también mejorar cultivos y animales. Los organismos que reciben un gen que les aporta una nueva característica se denominan organismos genéticamente modificados (OGM), popularmente conocidos como transgénicos. A su vez, la ingeniería genética es lo que caracteriza a la biotecnología moderna que implementa estas técnicas en la </w:t>
      </w:r>
      <w:r w:rsidR="000D4848">
        <w:rPr>
          <w:rFonts w:ascii="Arial" w:hAnsi="Arial" w:cs="Arial"/>
          <w:sz w:val="24"/>
          <w:szCs w:val="24"/>
          <w:shd w:val="clear" w:color="auto" w:fill="FFFFFF"/>
        </w:rPr>
        <w:t>pr</w:t>
      </w:r>
      <w:r w:rsidRPr="0087644E">
        <w:rPr>
          <w:rFonts w:ascii="Arial" w:hAnsi="Arial" w:cs="Arial"/>
          <w:sz w:val="24"/>
          <w:szCs w:val="24"/>
          <w:shd w:val="clear" w:color="auto" w:fill="FFFFFF"/>
        </w:rPr>
        <w:t>oducción de bienes y servicios útiles para el ser humano, el ambiente y la industria.</w:t>
      </w:r>
    </w:p>
    <w:p w:rsidR="00B953B0" w:rsidRDefault="00B953B0" w:rsidP="00B953B0">
      <w:pPr>
        <w:jc w:val="both"/>
        <w:rPr>
          <w:rFonts w:ascii="Arial" w:eastAsia="Times New Roman" w:hAnsi="Arial" w:cs="Arial"/>
          <w:spacing w:val="-6"/>
          <w:sz w:val="24"/>
          <w:szCs w:val="24"/>
          <w:lang w:eastAsia="es-MX"/>
        </w:rPr>
      </w:pPr>
    </w:p>
    <w:p w:rsidR="00AE1081" w:rsidRPr="00EB6F76" w:rsidRDefault="00AE1081" w:rsidP="00B953B0">
      <w:pPr>
        <w:jc w:val="both"/>
        <w:rPr>
          <w:rFonts w:ascii="Arial" w:eastAsia="Times New Roman" w:hAnsi="Arial" w:cs="Arial"/>
          <w:b/>
          <w:bCs/>
          <w:spacing w:val="-6"/>
          <w:sz w:val="24"/>
          <w:szCs w:val="24"/>
          <w:u w:val="single"/>
          <w:lang w:eastAsia="es-MX"/>
        </w:rPr>
      </w:pPr>
      <w:r w:rsidRPr="00EB6F76">
        <w:rPr>
          <w:rFonts w:ascii="Arial" w:eastAsia="Times New Roman" w:hAnsi="Arial" w:cs="Arial"/>
          <w:b/>
          <w:bCs/>
          <w:spacing w:val="-6"/>
          <w:sz w:val="24"/>
          <w:szCs w:val="24"/>
          <w:u w:val="single"/>
          <w:lang w:eastAsia="es-MX"/>
        </w:rPr>
        <w:lastRenderedPageBreak/>
        <w:t xml:space="preserve">Alimentos </w:t>
      </w:r>
      <w:r w:rsidR="00B953B0" w:rsidRPr="00EB6F76">
        <w:rPr>
          <w:rFonts w:ascii="Arial" w:eastAsia="Times New Roman" w:hAnsi="Arial" w:cs="Arial"/>
          <w:b/>
          <w:bCs/>
          <w:spacing w:val="-6"/>
          <w:sz w:val="24"/>
          <w:szCs w:val="24"/>
          <w:u w:val="single"/>
          <w:lang w:eastAsia="es-MX"/>
        </w:rPr>
        <w:t>transgénicos</w:t>
      </w:r>
      <w:r w:rsidRPr="00EB6F76">
        <w:rPr>
          <w:rFonts w:ascii="Arial" w:eastAsia="Times New Roman" w:hAnsi="Arial" w:cs="Arial"/>
          <w:b/>
          <w:bCs/>
          <w:spacing w:val="-6"/>
          <w:sz w:val="24"/>
          <w:szCs w:val="24"/>
          <w:u w:val="single"/>
          <w:lang w:eastAsia="es-MX"/>
        </w:rPr>
        <w:t xml:space="preserve"> con mayor producción a nivel </w:t>
      </w:r>
      <w:r w:rsidR="00B953B0" w:rsidRPr="00EB6F76">
        <w:rPr>
          <w:rFonts w:ascii="Arial" w:eastAsia="Times New Roman" w:hAnsi="Arial" w:cs="Arial"/>
          <w:b/>
          <w:bCs/>
          <w:spacing w:val="-6"/>
          <w:sz w:val="24"/>
          <w:szCs w:val="24"/>
          <w:u w:val="single"/>
          <w:lang w:eastAsia="es-MX"/>
        </w:rPr>
        <w:t>nacional</w:t>
      </w:r>
      <w:r w:rsidRPr="00EB6F76">
        <w:rPr>
          <w:rFonts w:ascii="Arial" w:eastAsia="Times New Roman" w:hAnsi="Arial" w:cs="Arial"/>
          <w:b/>
          <w:bCs/>
          <w:spacing w:val="-6"/>
          <w:sz w:val="24"/>
          <w:szCs w:val="24"/>
          <w:u w:val="single"/>
          <w:lang w:eastAsia="es-MX"/>
        </w:rPr>
        <w:t xml:space="preserve"> y global</w:t>
      </w:r>
    </w:p>
    <w:p w:rsidR="00AE1081" w:rsidRPr="00EB6F76" w:rsidRDefault="00AE1081" w:rsidP="00B953B0">
      <w:pPr>
        <w:jc w:val="both"/>
        <w:rPr>
          <w:rFonts w:ascii="Arial" w:eastAsia="Times New Roman" w:hAnsi="Arial" w:cs="Arial"/>
          <w:spacing w:val="-6"/>
          <w:sz w:val="24"/>
          <w:szCs w:val="24"/>
          <w:lang w:eastAsia="es-MX"/>
        </w:rPr>
      </w:pPr>
      <w:r w:rsidRPr="00EB6F76">
        <w:rPr>
          <w:rFonts w:ascii="Arial" w:eastAsia="Times New Roman" w:hAnsi="Arial" w:cs="Arial"/>
          <w:spacing w:val="-6"/>
          <w:sz w:val="24"/>
          <w:szCs w:val="24"/>
          <w:lang w:eastAsia="es-MX"/>
        </w:rPr>
        <w:t>Las principales semillas transgénicas producidas en Chile son el maíz transgénico, la canola y la soja. En la temporada 2017/2018 de la superficie total de semilleros transgénicos en el país (13.900 hectáreas) el 56% correspondió a semilleros de maíz, el 27% a semilleros de canola y el 17% a semilleros de soja. Otras semillas transgénicas que se sembraron en el país correspondieron a semillas de mostaza, tomate, y vid, las cuales en total representaron el 0,008% de la superficie total de semilleros transgénicos.</w:t>
      </w:r>
    </w:p>
    <w:p w:rsidR="00871185" w:rsidRDefault="00B953B0" w:rsidP="00B953B0">
      <w:pPr>
        <w:jc w:val="both"/>
        <w:rPr>
          <w:rFonts w:ascii="Arial" w:hAnsi="Arial" w:cs="Arial"/>
          <w:sz w:val="24"/>
          <w:szCs w:val="24"/>
        </w:rPr>
      </w:pPr>
      <w:r w:rsidRPr="00EB6F76">
        <w:rPr>
          <w:rFonts w:ascii="Arial" w:hAnsi="Arial" w:cs="Arial"/>
          <w:sz w:val="24"/>
          <w:szCs w:val="24"/>
        </w:rPr>
        <w:t>Los países que adoptaron la soya modificada mediante biotecnología en un nivel superior al 90% fueron EE. UU., Brasil, Argentina, Paraguay, Sudáfrica, Bolivia y Uruguay; en cuanto al maíz genéticamente modificado, los países que mostraron un nivel de adopción del 90% o superior fueron EE. UU, Brasil, Argentina, Canadá, Sudáfrica y Uruguay; los países que adoptaron el algodón genéticamente modificado en un nivel que alcanza o supera el 90% son EE. UU., Argentina, India, Paraguay, Pakistán, China, México, Sudáfrica y Australia; y por último, los países que adoptaron la canola genéticamente modificada en un 90% o superior son EE. UU. y Canadá. Más importante aún es el hecho de que estos son los mismos países que exportan los alimentos que necesita el resto del mundo, incluso los grandes países en desarrollo.</w:t>
      </w:r>
    </w:p>
    <w:p w:rsidR="009F5407" w:rsidRPr="00D72F98" w:rsidRDefault="00E91F3D" w:rsidP="00B953B0">
      <w:pPr>
        <w:jc w:val="both"/>
        <w:rPr>
          <w:rFonts w:ascii="Arial" w:hAnsi="Arial" w:cs="Arial"/>
          <w:sz w:val="24"/>
          <w:szCs w:val="24"/>
        </w:rPr>
      </w:pPr>
      <w:r w:rsidRPr="00D72F98">
        <w:rPr>
          <w:rFonts w:ascii="Arial" w:hAnsi="Arial" w:cs="Arial"/>
          <w:sz w:val="24"/>
          <w:szCs w:val="24"/>
        </w:rPr>
        <w:t>Características de los alimentos pueden ser mejoradas a partir de las aplicaciones biotecnológicas.</w:t>
      </w:r>
    </w:p>
    <w:p w:rsidR="009F5407" w:rsidRPr="00D72F98" w:rsidRDefault="009F5407" w:rsidP="00B953B0">
      <w:pPr>
        <w:jc w:val="both"/>
        <w:rPr>
          <w:rFonts w:ascii="Arial" w:hAnsi="Arial" w:cs="Arial"/>
          <w:sz w:val="24"/>
          <w:szCs w:val="24"/>
        </w:rPr>
      </w:pPr>
      <w:r w:rsidRPr="00D72F98">
        <w:rPr>
          <w:rFonts w:ascii="Arial" w:hAnsi="Arial" w:cs="Arial"/>
          <w:sz w:val="24"/>
          <w:szCs w:val="24"/>
        </w:rPr>
        <w:t>La mejora en las características nutritivas de los alimentos, con mayor contenido en vitaminas, minerales y aminoácidos esenciales o con menor contenido en ácidos grasos saturados.</w:t>
      </w:r>
    </w:p>
    <w:p w:rsidR="00E91F3D" w:rsidRDefault="00E91F3D" w:rsidP="00B953B0">
      <w:pPr>
        <w:jc w:val="both"/>
        <w:rPr>
          <w:rFonts w:ascii="Arial" w:hAnsi="Arial" w:cs="Arial"/>
        </w:rPr>
      </w:pPr>
    </w:p>
    <w:p w:rsidR="00EB6F76" w:rsidRDefault="00871185" w:rsidP="00871185">
      <w:pPr>
        <w:jc w:val="center"/>
        <w:rPr>
          <w:rFonts w:ascii="Arial" w:hAnsi="Arial" w:cs="Arial"/>
          <w:b/>
          <w:bCs/>
          <w:sz w:val="24"/>
          <w:szCs w:val="24"/>
          <w:u w:val="single"/>
        </w:rPr>
      </w:pPr>
      <w:r w:rsidRPr="00871185">
        <w:rPr>
          <w:rFonts w:ascii="Arial" w:hAnsi="Arial" w:cs="Arial"/>
          <w:b/>
          <w:bCs/>
          <w:sz w:val="24"/>
          <w:szCs w:val="24"/>
          <w:u w:val="single"/>
        </w:rPr>
        <w:t>Transgénicos: aportes a la sostenibilidad</w:t>
      </w:r>
    </w:p>
    <w:p w:rsidR="003D602A" w:rsidRPr="003D602A" w:rsidRDefault="003D602A" w:rsidP="003D602A">
      <w:pPr>
        <w:pStyle w:val="Prrafodelista"/>
        <w:numPr>
          <w:ilvl w:val="0"/>
          <w:numId w:val="2"/>
        </w:numPr>
        <w:shd w:val="clear" w:color="auto" w:fill="FFFFFF"/>
        <w:spacing w:after="0" w:line="420" w:lineRule="atLeast"/>
        <w:jc w:val="both"/>
        <w:textAlignment w:val="baseline"/>
        <w:rPr>
          <w:rFonts w:ascii="Arial" w:eastAsia="Times New Roman" w:hAnsi="Arial" w:cs="Arial"/>
          <w:sz w:val="24"/>
          <w:szCs w:val="24"/>
          <w:lang w:val="es-CL" w:eastAsia="es-CL"/>
        </w:rPr>
      </w:pPr>
      <w:r w:rsidRPr="003D602A">
        <w:rPr>
          <w:rFonts w:ascii="Arial" w:eastAsia="Times New Roman" w:hAnsi="Arial" w:cs="Arial"/>
          <w:b/>
          <w:bCs/>
          <w:sz w:val="24"/>
          <w:szCs w:val="24"/>
          <w:bdr w:val="none" w:sz="0" w:space="0" w:color="auto" w:frame="1"/>
          <w:lang w:val="es-CL" w:eastAsia="es-CL"/>
        </w:rPr>
        <w:t>Incremento de la productividad.</w:t>
      </w:r>
      <w:r w:rsidRPr="003D602A">
        <w:rPr>
          <w:rFonts w:ascii="Arial" w:eastAsia="Times New Roman" w:hAnsi="Arial" w:cs="Arial"/>
          <w:sz w:val="24"/>
          <w:szCs w:val="24"/>
          <w:bdr w:val="none" w:sz="0" w:space="0" w:color="auto" w:frame="1"/>
          <w:lang w:val="es-CL" w:eastAsia="es-CL"/>
        </w:rPr>
        <w:t> Aumentó la producción en 657.6 millones de toneladas valorizadas en US$186.000 millones entre 1996-2016.</w:t>
      </w:r>
    </w:p>
    <w:p w:rsidR="003D602A" w:rsidRPr="003D602A" w:rsidRDefault="003D602A" w:rsidP="003D602A">
      <w:pPr>
        <w:pStyle w:val="Prrafodelista"/>
        <w:numPr>
          <w:ilvl w:val="0"/>
          <w:numId w:val="2"/>
        </w:numPr>
        <w:shd w:val="clear" w:color="auto" w:fill="FFFFFF"/>
        <w:spacing w:after="0" w:line="420" w:lineRule="atLeast"/>
        <w:jc w:val="both"/>
        <w:textAlignment w:val="baseline"/>
        <w:rPr>
          <w:rFonts w:ascii="Arial" w:eastAsia="Times New Roman" w:hAnsi="Arial" w:cs="Arial"/>
          <w:sz w:val="24"/>
          <w:szCs w:val="24"/>
          <w:lang w:val="es-CL" w:eastAsia="es-CL"/>
        </w:rPr>
      </w:pPr>
      <w:r w:rsidRPr="003D602A">
        <w:rPr>
          <w:rFonts w:ascii="Arial" w:eastAsia="Times New Roman" w:hAnsi="Arial" w:cs="Arial"/>
          <w:b/>
          <w:bCs/>
          <w:sz w:val="24"/>
          <w:szCs w:val="24"/>
          <w:bdr w:val="none" w:sz="0" w:space="0" w:color="auto" w:frame="1"/>
          <w:lang w:val="es-CL" w:eastAsia="es-CL"/>
        </w:rPr>
        <w:t>Conservación de la biodiversidad.</w:t>
      </w:r>
      <w:r w:rsidRPr="003D602A">
        <w:rPr>
          <w:rFonts w:ascii="Arial" w:eastAsia="Times New Roman" w:hAnsi="Arial" w:cs="Arial"/>
          <w:sz w:val="24"/>
          <w:szCs w:val="24"/>
          <w:bdr w:val="none" w:sz="0" w:space="0" w:color="auto" w:frame="1"/>
          <w:lang w:val="es-CL" w:eastAsia="es-CL"/>
        </w:rPr>
        <w:t> La mayor producción (1996-2016) permitió ahorrar el uso de 183 millones de hectáreas, evitando desforestación y el avance de la frontera agrícola.</w:t>
      </w:r>
    </w:p>
    <w:p w:rsidR="003D602A" w:rsidRPr="003D602A" w:rsidRDefault="003D602A" w:rsidP="003D602A">
      <w:pPr>
        <w:pStyle w:val="Prrafodelista"/>
        <w:numPr>
          <w:ilvl w:val="0"/>
          <w:numId w:val="2"/>
        </w:numPr>
        <w:shd w:val="clear" w:color="auto" w:fill="FFFFFF"/>
        <w:spacing w:after="0" w:line="420" w:lineRule="atLeast"/>
        <w:jc w:val="both"/>
        <w:textAlignment w:val="baseline"/>
        <w:rPr>
          <w:rFonts w:ascii="Arial" w:eastAsia="Times New Roman" w:hAnsi="Arial" w:cs="Arial"/>
          <w:sz w:val="24"/>
          <w:szCs w:val="24"/>
          <w:lang w:val="es-CL" w:eastAsia="es-CL"/>
        </w:rPr>
      </w:pPr>
      <w:r w:rsidRPr="003D602A">
        <w:rPr>
          <w:rFonts w:ascii="Arial" w:eastAsia="Times New Roman" w:hAnsi="Arial" w:cs="Arial"/>
          <w:b/>
          <w:bCs/>
          <w:sz w:val="24"/>
          <w:szCs w:val="24"/>
          <w:bdr w:val="none" w:sz="0" w:space="0" w:color="auto" w:frame="1"/>
          <w:lang w:val="es-CL" w:eastAsia="es-CL"/>
        </w:rPr>
        <w:t>Disminución del uso de insumos y protección del ambiente.</w:t>
      </w:r>
      <w:r w:rsidRPr="003D602A">
        <w:rPr>
          <w:rFonts w:ascii="Arial" w:eastAsia="Times New Roman" w:hAnsi="Arial" w:cs="Arial"/>
          <w:sz w:val="24"/>
          <w:szCs w:val="24"/>
          <w:bdr w:val="none" w:sz="0" w:space="0" w:color="auto" w:frame="1"/>
          <w:lang w:val="es-CL" w:eastAsia="es-CL"/>
        </w:rPr>
        <w:t> Al mejorar la resistencia a insectos plagas y el control de malezas:</w:t>
      </w:r>
    </w:p>
    <w:p w:rsidR="003D602A" w:rsidRPr="003D602A" w:rsidRDefault="003D602A" w:rsidP="003D602A">
      <w:pPr>
        <w:pStyle w:val="Prrafodelista"/>
        <w:numPr>
          <w:ilvl w:val="3"/>
          <w:numId w:val="4"/>
        </w:numPr>
        <w:shd w:val="clear" w:color="auto" w:fill="FFFFFF"/>
        <w:spacing w:after="0" w:line="420" w:lineRule="atLeast"/>
        <w:jc w:val="both"/>
        <w:textAlignment w:val="baseline"/>
        <w:rPr>
          <w:rFonts w:ascii="Arial" w:eastAsia="Times New Roman" w:hAnsi="Arial" w:cs="Arial"/>
          <w:sz w:val="24"/>
          <w:szCs w:val="24"/>
          <w:lang w:val="es-CL" w:eastAsia="es-CL"/>
        </w:rPr>
      </w:pPr>
      <w:r w:rsidRPr="003D602A">
        <w:rPr>
          <w:rFonts w:ascii="Arial" w:eastAsia="Times New Roman" w:hAnsi="Arial" w:cs="Arial"/>
          <w:sz w:val="24"/>
          <w:szCs w:val="24"/>
          <w:bdr w:val="none" w:sz="0" w:space="0" w:color="auto" w:frame="1"/>
          <w:lang w:val="es-CL" w:eastAsia="es-CL"/>
        </w:rPr>
        <w:t>Se ha evitado el uso de 671 millones de kilos de ingrediente activo de pesticidas, lo que equivale a una reducción del 8,2% (1996-2016).</w:t>
      </w:r>
    </w:p>
    <w:p w:rsidR="003D602A" w:rsidRPr="003D602A" w:rsidRDefault="003D602A" w:rsidP="003D602A">
      <w:pPr>
        <w:pStyle w:val="Prrafodelista"/>
        <w:numPr>
          <w:ilvl w:val="3"/>
          <w:numId w:val="4"/>
        </w:numPr>
        <w:shd w:val="clear" w:color="auto" w:fill="FFFFFF"/>
        <w:spacing w:after="0" w:line="420" w:lineRule="atLeast"/>
        <w:jc w:val="both"/>
        <w:textAlignment w:val="baseline"/>
        <w:rPr>
          <w:rFonts w:ascii="Arial" w:eastAsia="Times New Roman" w:hAnsi="Arial" w:cs="Arial"/>
          <w:sz w:val="24"/>
          <w:szCs w:val="24"/>
          <w:lang w:val="es-CL" w:eastAsia="es-CL"/>
        </w:rPr>
      </w:pPr>
      <w:r w:rsidRPr="003D602A">
        <w:rPr>
          <w:rFonts w:ascii="Arial" w:eastAsia="Times New Roman" w:hAnsi="Arial" w:cs="Arial"/>
          <w:sz w:val="24"/>
          <w:szCs w:val="24"/>
          <w:bdr w:val="none" w:sz="0" w:space="0" w:color="auto" w:frame="1"/>
          <w:lang w:val="es-CL" w:eastAsia="es-CL"/>
        </w:rPr>
        <w:lastRenderedPageBreak/>
        <w:t>Debido al menor uso de pesticidas y al reemplazo de herbicidas tóxicos por otros más amigables con el medio ambiente se redujo del cociente de impacto ambiental de la agricultura en 18,4%.</w:t>
      </w:r>
    </w:p>
    <w:p w:rsidR="003D602A" w:rsidRPr="003D602A" w:rsidRDefault="003D602A" w:rsidP="003D602A">
      <w:pPr>
        <w:pStyle w:val="Prrafodelista"/>
        <w:numPr>
          <w:ilvl w:val="0"/>
          <w:numId w:val="3"/>
        </w:numPr>
        <w:shd w:val="clear" w:color="auto" w:fill="FFFFFF"/>
        <w:spacing w:after="0" w:line="420" w:lineRule="atLeast"/>
        <w:jc w:val="both"/>
        <w:textAlignment w:val="baseline"/>
        <w:rPr>
          <w:rFonts w:ascii="Arial" w:eastAsia="Times New Roman" w:hAnsi="Arial" w:cs="Arial"/>
          <w:sz w:val="24"/>
          <w:szCs w:val="24"/>
          <w:lang w:val="es-CL" w:eastAsia="es-CL"/>
        </w:rPr>
      </w:pPr>
      <w:r w:rsidRPr="003D602A">
        <w:rPr>
          <w:rFonts w:ascii="Arial" w:eastAsia="Times New Roman" w:hAnsi="Arial" w:cs="Arial"/>
          <w:b/>
          <w:bCs/>
          <w:sz w:val="24"/>
          <w:szCs w:val="24"/>
          <w:bdr w:val="none" w:sz="0" w:space="0" w:color="auto" w:frame="1"/>
          <w:lang w:val="es-CL" w:eastAsia="es-CL"/>
        </w:rPr>
        <w:t>Reducción de las emisiones de CO2.</w:t>
      </w:r>
      <w:r w:rsidRPr="003D602A">
        <w:rPr>
          <w:rFonts w:ascii="Arial" w:eastAsia="Times New Roman" w:hAnsi="Arial" w:cs="Arial"/>
          <w:sz w:val="24"/>
          <w:szCs w:val="24"/>
          <w:bdr w:val="none" w:sz="0" w:space="0" w:color="auto" w:frame="1"/>
          <w:lang w:val="es-CL" w:eastAsia="es-CL"/>
        </w:rPr>
        <w:t> Debido a la menor necesidad de maquinaria para aplicar insumos y principalmente a la no necesidad de arado en algunos casos, en 2016 se evitó emitir 27.000 millones de kg de CO2, lo que equivale a sacar de circulación por un año a 16,7 millones de autos.</w:t>
      </w:r>
    </w:p>
    <w:p w:rsidR="003D602A" w:rsidRPr="003D602A" w:rsidRDefault="003D602A" w:rsidP="003D602A">
      <w:pPr>
        <w:pStyle w:val="Prrafodelista"/>
        <w:numPr>
          <w:ilvl w:val="0"/>
          <w:numId w:val="3"/>
        </w:numPr>
        <w:shd w:val="clear" w:color="auto" w:fill="FFFFFF"/>
        <w:spacing w:after="0" w:line="420" w:lineRule="atLeast"/>
        <w:jc w:val="both"/>
        <w:textAlignment w:val="baseline"/>
        <w:rPr>
          <w:rFonts w:ascii="Arial" w:eastAsia="Times New Roman" w:hAnsi="Arial" w:cs="Arial"/>
          <w:sz w:val="24"/>
          <w:szCs w:val="24"/>
          <w:lang w:val="es-CL" w:eastAsia="es-CL"/>
        </w:rPr>
      </w:pPr>
      <w:r w:rsidRPr="003D602A">
        <w:rPr>
          <w:rFonts w:ascii="Arial" w:eastAsia="Times New Roman" w:hAnsi="Arial" w:cs="Arial"/>
          <w:b/>
          <w:bCs/>
          <w:sz w:val="24"/>
          <w:szCs w:val="24"/>
          <w:bdr w:val="none" w:sz="0" w:space="0" w:color="auto" w:frame="1"/>
          <w:lang w:val="es-CL" w:eastAsia="es-CL"/>
        </w:rPr>
        <w:t>Inocuidad.</w:t>
      </w:r>
      <w:r w:rsidRPr="003D602A">
        <w:rPr>
          <w:rFonts w:ascii="Arial" w:eastAsia="Times New Roman" w:hAnsi="Arial" w:cs="Arial"/>
          <w:sz w:val="24"/>
          <w:szCs w:val="24"/>
          <w:bdr w:val="none" w:sz="0" w:space="0" w:color="auto" w:frame="1"/>
          <w:lang w:val="es-CL" w:eastAsia="es-CL"/>
        </w:rPr>
        <w:t> Son los únicos cultivos que para poder ser comercializados deben previamente pasar por una etapa de análisis de riesgo que garantice su seguridad para el medio ambiente y los consumidores. Nunca un cultivo que haya pasado exitosamente por un análisis de riesgo ha generado preocupaciones de su inocuidad.</w:t>
      </w:r>
    </w:p>
    <w:p w:rsidR="00871185" w:rsidRDefault="000D4848" w:rsidP="00871185">
      <w:r>
        <w:rPr>
          <w:noProof/>
        </w:rPr>
        <w:drawing>
          <wp:anchor distT="0" distB="0" distL="114300" distR="114300" simplePos="0" relativeHeight="251661312" behindDoc="0" locked="0" layoutInCell="1" allowOverlap="1">
            <wp:simplePos x="0" y="0"/>
            <wp:positionH relativeFrom="column">
              <wp:posOffset>-244566</wp:posOffset>
            </wp:positionH>
            <wp:positionV relativeFrom="paragraph">
              <wp:posOffset>347435</wp:posOffset>
            </wp:positionV>
            <wp:extent cx="6026785" cy="44411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89" t="4464" r="1206" b="5986"/>
                    <a:stretch/>
                  </pic:blipFill>
                  <pic:spPr bwMode="auto">
                    <a:xfrm>
                      <a:off x="0" y="0"/>
                      <a:ext cx="6026785" cy="444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F76" w:rsidRPr="000D4848" w:rsidRDefault="00BC64F5" w:rsidP="000D4848">
      <w:pPr>
        <w:rPr>
          <w:rFonts w:ascii="Arial" w:hAnsi="Arial" w:cs="Arial"/>
          <w:b/>
          <w:bCs/>
          <w:sz w:val="24"/>
          <w:szCs w:val="24"/>
          <w:u w:val="single"/>
        </w:rPr>
      </w:pPr>
      <w:r>
        <w:rPr>
          <w:rFonts w:ascii="Arial" w:hAnsi="Arial" w:cs="Arial"/>
          <w:sz w:val="24"/>
          <w:szCs w:val="24"/>
        </w:rPr>
        <w:lastRenderedPageBreak/>
        <w:t xml:space="preserve">Revisa el video complementario: </w:t>
      </w:r>
      <w:hyperlink r:id="rId8" w:history="1">
        <w:r>
          <w:rPr>
            <w:rStyle w:val="Hipervnculo"/>
          </w:rPr>
          <w:t>https://www.youtube.com/wa</w:t>
        </w:r>
        <w:r>
          <w:rPr>
            <w:rStyle w:val="Hipervnculo"/>
          </w:rPr>
          <w:t>tch?time_continue=279&amp;v=bA9dtmvxrEg&amp;feature=emb_title</w:t>
        </w:r>
      </w:hyperlink>
      <w:r w:rsidR="00EB6F76">
        <w:rPr>
          <w:rFonts w:ascii="Arial" w:hAnsi="Arial" w:cs="Arial"/>
        </w:rPr>
        <w:tab/>
      </w:r>
    </w:p>
    <w:p w:rsidR="003D602A" w:rsidRDefault="003D602A" w:rsidP="00EB6F76">
      <w:pPr>
        <w:tabs>
          <w:tab w:val="left" w:pos="2535"/>
        </w:tabs>
        <w:rPr>
          <w:rFonts w:ascii="Arial" w:hAnsi="Arial" w:cs="Arial"/>
          <w:noProof/>
          <w:lang w:eastAsia="es-MX"/>
        </w:rPr>
      </w:pPr>
      <w:r>
        <w:rPr>
          <w:rFonts w:ascii="Arial" w:hAnsi="Arial" w:cs="Arial"/>
          <w:noProof/>
          <w:lang w:eastAsia="es-MX"/>
        </w:rPr>
        <w:t xml:space="preserve">Para mayor información puede visitar </w:t>
      </w:r>
      <w:r w:rsidR="00BC64F5">
        <w:rPr>
          <w:rFonts w:ascii="Arial" w:hAnsi="Arial" w:cs="Arial"/>
          <w:noProof/>
          <w:lang w:eastAsia="es-MX"/>
        </w:rPr>
        <w:t xml:space="preserve">el sitio web: </w:t>
      </w:r>
      <w:hyperlink r:id="rId9" w:history="1">
        <w:r w:rsidR="00BC64F5">
          <w:rPr>
            <w:rStyle w:val="Hipervnculo"/>
          </w:rPr>
          <w:t>https://www.chilebio.cl/</w:t>
        </w:r>
      </w:hyperlink>
    </w:p>
    <w:p w:rsidR="003D602A" w:rsidRDefault="003D602A" w:rsidP="00EB6F76">
      <w:pPr>
        <w:tabs>
          <w:tab w:val="left" w:pos="2535"/>
        </w:tabs>
        <w:rPr>
          <w:rFonts w:ascii="Arial" w:hAnsi="Arial" w:cs="Arial"/>
        </w:rPr>
      </w:pPr>
    </w:p>
    <w:p w:rsidR="003D602A" w:rsidRDefault="00DF3AFD" w:rsidP="00DF3AFD">
      <w:pPr>
        <w:tabs>
          <w:tab w:val="left" w:pos="2535"/>
        </w:tabs>
        <w:jc w:val="center"/>
        <w:rPr>
          <w:rFonts w:ascii="Arial" w:hAnsi="Arial" w:cs="Arial"/>
          <w:b/>
          <w:bCs/>
          <w:sz w:val="24"/>
          <w:szCs w:val="24"/>
          <w:u w:val="single"/>
        </w:rPr>
      </w:pPr>
      <w:r w:rsidRPr="00DF3AFD">
        <w:rPr>
          <w:rFonts w:ascii="Arial" w:hAnsi="Arial" w:cs="Arial"/>
          <w:b/>
          <w:bCs/>
          <w:sz w:val="24"/>
          <w:szCs w:val="24"/>
          <w:u w:val="single"/>
        </w:rPr>
        <w:t xml:space="preserve">Guía de autoaprendizaje N°2 Biología </w:t>
      </w:r>
      <w:proofErr w:type="spellStart"/>
      <w:r w:rsidRPr="00DF3AFD">
        <w:rPr>
          <w:rFonts w:ascii="Arial" w:hAnsi="Arial" w:cs="Arial"/>
          <w:b/>
          <w:bCs/>
          <w:sz w:val="24"/>
          <w:szCs w:val="24"/>
          <w:u w:val="single"/>
        </w:rPr>
        <w:t>III°Medio</w:t>
      </w:r>
      <w:proofErr w:type="spellEnd"/>
    </w:p>
    <w:p w:rsidR="00DF3AFD" w:rsidRDefault="00DF3AFD" w:rsidP="00DF3AFD">
      <w:pPr>
        <w:jc w:val="both"/>
        <w:rPr>
          <w:rFonts w:ascii="Arial" w:hAnsi="Arial" w:cs="Arial"/>
        </w:rPr>
      </w:pPr>
      <w:r>
        <w:rPr>
          <w:rFonts w:ascii="Arial" w:hAnsi="Arial" w:cs="Arial"/>
        </w:rPr>
        <w:t>Nombre: __________________________________Curso: ___________Fecha: _______</w:t>
      </w:r>
    </w:p>
    <w:tbl>
      <w:tblPr>
        <w:tblStyle w:val="Tablaconcuadrcula"/>
        <w:tblW w:w="9526" w:type="dxa"/>
        <w:tblInd w:w="-359" w:type="dxa"/>
        <w:tblLook w:val="04A0" w:firstRow="1" w:lastRow="0" w:firstColumn="1" w:lastColumn="0" w:noHBand="0" w:noVBand="1"/>
      </w:tblPr>
      <w:tblGrid>
        <w:gridCol w:w="9526"/>
      </w:tblGrid>
      <w:tr w:rsidR="00DF3AFD" w:rsidTr="000D4848">
        <w:trPr>
          <w:trHeight w:val="1717"/>
        </w:trPr>
        <w:tc>
          <w:tcPr>
            <w:tcW w:w="9526" w:type="dxa"/>
          </w:tcPr>
          <w:p w:rsidR="00DF3AFD" w:rsidRDefault="00DF3AFD" w:rsidP="00C65DF9">
            <w:pPr>
              <w:jc w:val="both"/>
              <w:rPr>
                <w:rFonts w:ascii="Arial" w:hAnsi="Arial" w:cs="Arial"/>
                <w:b/>
                <w:bCs/>
              </w:rPr>
            </w:pPr>
            <w:r>
              <w:rPr>
                <w:rFonts w:ascii="Arial" w:hAnsi="Arial" w:cs="Arial"/>
                <w:b/>
                <w:bCs/>
              </w:rPr>
              <w:t>Objetivo de Aprendizaje:</w:t>
            </w:r>
          </w:p>
          <w:p w:rsidR="00DF3AFD" w:rsidRDefault="00DF3AFD" w:rsidP="00C65DF9">
            <w:pPr>
              <w:jc w:val="both"/>
              <w:rPr>
                <w:rFonts w:ascii="Arial" w:hAnsi="Arial" w:cs="Arial"/>
                <w:sz w:val="24"/>
                <w:szCs w:val="24"/>
              </w:rPr>
            </w:pPr>
            <w:r>
              <w:rPr>
                <w:rFonts w:ascii="Arial" w:hAnsi="Arial" w:cs="Arial"/>
              </w:rPr>
              <w:t>OA:</w:t>
            </w:r>
            <w:r w:rsidRPr="00C94EEA">
              <w:rPr>
                <w:rFonts w:ascii="Arial" w:hAnsi="Arial" w:cs="Arial"/>
                <w:sz w:val="24"/>
                <w:szCs w:val="24"/>
              </w:rPr>
              <w:t xml:space="preserve"> Analizar, sobre la base de la investigación,</w:t>
            </w:r>
            <w:r>
              <w:rPr>
                <w:rFonts w:ascii="Arial" w:hAnsi="Arial" w:cs="Arial"/>
                <w:sz w:val="24"/>
                <w:szCs w:val="24"/>
              </w:rPr>
              <w:t xml:space="preserve"> </w:t>
            </w:r>
            <w:r w:rsidRPr="00C94EEA">
              <w:rPr>
                <w:rFonts w:ascii="Arial" w:hAnsi="Arial" w:cs="Arial"/>
                <w:sz w:val="24"/>
                <w:szCs w:val="24"/>
              </w:rPr>
              <w:t>factores biológicos, ambientales y sociales</w:t>
            </w:r>
            <w:r>
              <w:rPr>
                <w:rFonts w:ascii="Arial" w:hAnsi="Arial" w:cs="Arial"/>
                <w:sz w:val="24"/>
                <w:szCs w:val="24"/>
              </w:rPr>
              <w:t xml:space="preserve"> </w:t>
            </w:r>
            <w:r w:rsidRPr="00C94EEA">
              <w:rPr>
                <w:rFonts w:ascii="Arial" w:hAnsi="Arial" w:cs="Arial"/>
                <w:sz w:val="24"/>
                <w:szCs w:val="24"/>
              </w:rPr>
              <w:t>que influyen en la salud humana (como</w:t>
            </w:r>
            <w:r>
              <w:rPr>
                <w:rFonts w:ascii="Arial" w:hAnsi="Arial" w:cs="Arial"/>
                <w:sz w:val="24"/>
                <w:szCs w:val="24"/>
              </w:rPr>
              <w:t xml:space="preserve"> </w:t>
            </w:r>
            <w:r w:rsidRPr="00C94EEA">
              <w:rPr>
                <w:rFonts w:ascii="Arial" w:hAnsi="Arial" w:cs="Arial"/>
                <w:sz w:val="24"/>
                <w:szCs w:val="24"/>
              </w:rPr>
              <w:t>la nutrición, el consumo de alimentos</w:t>
            </w:r>
            <w:r>
              <w:rPr>
                <w:rFonts w:ascii="Arial" w:hAnsi="Arial" w:cs="Arial"/>
                <w:sz w:val="24"/>
                <w:szCs w:val="24"/>
              </w:rPr>
              <w:t xml:space="preserve"> </w:t>
            </w:r>
            <w:r w:rsidRPr="00C94EEA">
              <w:rPr>
                <w:rFonts w:ascii="Arial" w:hAnsi="Arial" w:cs="Arial"/>
                <w:sz w:val="24"/>
                <w:szCs w:val="24"/>
              </w:rPr>
              <w:t>transgénicos, la actividad física, el estrés,</w:t>
            </w:r>
            <w:r>
              <w:rPr>
                <w:rFonts w:ascii="Arial" w:hAnsi="Arial" w:cs="Arial"/>
                <w:sz w:val="24"/>
                <w:szCs w:val="24"/>
              </w:rPr>
              <w:t xml:space="preserve"> </w:t>
            </w:r>
            <w:r w:rsidRPr="00C94EEA">
              <w:rPr>
                <w:rFonts w:ascii="Arial" w:hAnsi="Arial" w:cs="Arial"/>
                <w:sz w:val="24"/>
                <w:szCs w:val="24"/>
              </w:rPr>
              <w:t>el consumo de alcohol y drogas, y la</w:t>
            </w:r>
            <w:r>
              <w:rPr>
                <w:rFonts w:ascii="Arial" w:hAnsi="Arial" w:cs="Arial"/>
                <w:sz w:val="24"/>
                <w:szCs w:val="24"/>
              </w:rPr>
              <w:t xml:space="preserve"> </w:t>
            </w:r>
            <w:r w:rsidRPr="00C94EEA">
              <w:rPr>
                <w:rFonts w:ascii="Arial" w:hAnsi="Arial" w:cs="Arial"/>
                <w:sz w:val="24"/>
                <w:szCs w:val="24"/>
              </w:rPr>
              <w:t>exposición a rayos UV, plaguicidas,</w:t>
            </w:r>
            <w:r>
              <w:rPr>
                <w:rFonts w:ascii="Arial" w:hAnsi="Arial" w:cs="Arial"/>
                <w:sz w:val="24"/>
                <w:szCs w:val="24"/>
              </w:rPr>
              <w:t xml:space="preserve"> </w:t>
            </w:r>
            <w:r w:rsidRPr="00C94EEA">
              <w:rPr>
                <w:rFonts w:ascii="Arial" w:hAnsi="Arial" w:cs="Arial"/>
                <w:sz w:val="24"/>
                <w:szCs w:val="24"/>
              </w:rPr>
              <w:t>patógenos y elementos contaminantes,</w:t>
            </w:r>
            <w:r>
              <w:rPr>
                <w:rFonts w:ascii="Arial" w:hAnsi="Arial" w:cs="Arial"/>
                <w:sz w:val="24"/>
                <w:szCs w:val="24"/>
              </w:rPr>
              <w:t xml:space="preserve"> </w:t>
            </w:r>
            <w:r w:rsidRPr="00C94EEA">
              <w:rPr>
                <w:rFonts w:ascii="Arial" w:hAnsi="Arial" w:cs="Arial"/>
                <w:sz w:val="24"/>
                <w:szCs w:val="24"/>
              </w:rPr>
              <w:t>entre otros).</w:t>
            </w:r>
          </w:p>
          <w:p w:rsidR="00C53B8E" w:rsidRPr="00BC64F5" w:rsidRDefault="00DF3AFD" w:rsidP="00C53B8E">
            <w:pPr>
              <w:rPr>
                <w:rFonts w:ascii="Arial" w:hAnsi="Arial" w:cs="Arial"/>
                <w:b/>
                <w:bCs/>
                <w:sz w:val="24"/>
                <w:szCs w:val="24"/>
                <w:u w:val="single"/>
              </w:rPr>
            </w:pPr>
            <w:r>
              <w:rPr>
                <w:rFonts w:ascii="Arial" w:hAnsi="Arial" w:cs="Arial"/>
                <w:b/>
                <w:bCs/>
                <w:sz w:val="24"/>
                <w:szCs w:val="24"/>
              </w:rPr>
              <w:t xml:space="preserve">Instrucciones: </w:t>
            </w:r>
            <w:r>
              <w:rPr>
                <w:rFonts w:ascii="Arial" w:hAnsi="Arial" w:cs="Arial"/>
                <w:sz w:val="24"/>
                <w:szCs w:val="24"/>
              </w:rPr>
              <w:t>Lee atentamente la guía de contenido, luego resuelve la guía de actividades y revisa el video complementario</w:t>
            </w:r>
            <w:r w:rsidR="00C53B8E">
              <w:rPr>
                <w:rFonts w:ascii="Arial" w:hAnsi="Arial" w:cs="Arial"/>
                <w:sz w:val="24"/>
                <w:szCs w:val="24"/>
              </w:rPr>
              <w:t>: (</w:t>
            </w:r>
            <w:hyperlink r:id="rId10" w:history="1">
              <w:r w:rsidR="00C53B8E">
                <w:rPr>
                  <w:rStyle w:val="Hipervnculo"/>
                </w:rPr>
                <w:t>https://www.youtube.com/watch?time_continue=279&amp;v=bA9dtmvxrEg&amp;feature=emb_title</w:t>
              </w:r>
            </w:hyperlink>
            <w:r w:rsidR="00C53B8E">
              <w:t>)</w:t>
            </w:r>
          </w:p>
          <w:p w:rsidR="00DF3AFD" w:rsidRPr="00BC64F5" w:rsidRDefault="00DF3AFD" w:rsidP="00C65DF9">
            <w:pPr>
              <w:jc w:val="both"/>
              <w:rPr>
                <w:rFonts w:ascii="Arial" w:hAnsi="Arial" w:cs="Arial"/>
                <w:sz w:val="24"/>
                <w:szCs w:val="24"/>
              </w:rPr>
            </w:pPr>
          </w:p>
        </w:tc>
      </w:tr>
    </w:tbl>
    <w:p w:rsidR="00DF3AFD" w:rsidRDefault="00DF3AFD" w:rsidP="00DF3AFD">
      <w:pPr>
        <w:tabs>
          <w:tab w:val="left" w:pos="2535"/>
        </w:tabs>
        <w:jc w:val="center"/>
        <w:rPr>
          <w:rFonts w:ascii="Arial" w:hAnsi="Arial" w:cs="Arial"/>
          <w:b/>
          <w:bCs/>
          <w:sz w:val="24"/>
          <w:szCs w:val="24"/>
          <w:u w:val="single"/>
        </w:rPr>
      </w:pPr>
      <w:r w:rsidRPr="00DF3AFD">
        <w:rPr>
          <w:rFonts w:ascii="Arial" w:hAnsi="Arial" w:cs="Arial"/>
          <w:b/>
          <w:bCs/>
          <w:sz w:val="24"/>
          <w:szCs w:val="24"/>
          <w:u w:val="single"/>
        </w:rPr>
        <w:t>Cultivos Transgénicos</w:t>
      </w:r>
    </w:p>
    <w:p w:rsidR="006C0A5E" w:rsidRDefault="00871058" w:rsidP="006C0A5E">
      <w:pPr>
        <w:pStyle w:val="Prrafodelista"/>
        <w:numPr>
          <w:ilvl w:val="0"/>
          <w:numId w:val="5"/>
        </w:numPr>
        <w:tabs>
          <w:tab w:val="left" w:pos="2535"/>
        </w:tabs>
        <w:rPr>
          <w:rFonts w:ascii="Arial" w:hAnsi="Arial" w:cs="Arial"/>
          <w:sz w:val="24"/>
          <w:szCs w:val="24"/>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pt;margin-top:17.3pt;width:436.1pt;height:359.35pt;z-index:251662336;mso-position-horizontal-relative:text;mso-position-vertical-relative:text;mso-width-relative:page;mso-height-relative:page">
            <v:imagedata r:id="rId11" o:title=""/>
            <w10:wrap type="square"/>
          </v:shape>
          <o:OLEObject Type="Embed" ProgID="PBrush" ShapeID="_x0000_s1026" DrawAspect="Content" ObjectID="_1646652156" r:id="rId12"/>
        </w:object>
      </w:r>
      <w:r w:rsidR="006C0A5E">
        <w:rPr>
          <w:rFonts w:ascii="Arial" w:hAnsi="Arial" w:cs="Arial"/>
          <w:sz w:val="24"/>
          <w:szCs w:val="24"/>
        </w:rPr>
        <w:t>Luego de revisar la infografía, responde las siguientes preguntas</w:t>
      </w:r>
    </w:p>
    <w:p w:rsidR="006C0A5E" w:rsidRDefault="006C0A5E" w:rsidP="006C0A5E">
      <w:pPr>
        <w:pStyle w:val="Prrafodelista"/>
        <w:numPr>
          <w:ilvl w:val="0"/>
          <w:numId w:val="8"/>
        </w:numPr>
        <w:tabs>
          <w:tab w:val="left" w:pos="2535"/>
        </w:tabs>
        <w:rPr>
          <w:rFonts w:ascii="Arial" w:hAnsi="Arial" w:cs="Arial"/>
          <w:sz w:val="24"/>
          <w:szCs w:val="24"/>
        </w:rPr>
      </w:pPr>
      <w:r w:rsidRPr="006C0A5E">
        <w:rPr>
          <w:rFonts w:ascii="Arial" w:hAnsi="Arial" w:cs="Arial"/>
          <w:sz w:val="24"/>
          <w:szCs w:val="24"/>
        </w:rPr>
        <w:lastRenderedPageBreak/>
        <w:t xml:space="preserve">¿Cuáles son los alimentos transgénicos de mayor producción a nivel local y global? </w:t>
      </w:r>
    </w:p>
    <w:tbl>
      <w:tblPr>
        <w:tblStyle w:val="Tablaconcuadrcula"/>
        <w:tblW w:w="0" w:type="auto"/>
        <w:tblInd w:w="360" w:type="dxa"/>
        <w:tblLook w:val="04A0" w:firstRow="1" w:lastRow="0" w:firstColumn="1" w:lastColumn="0" w:noHBand="0" w:noVBand="1"/>
      </w:tblPr>
      <w:tblGrid>
        <w:gridCol w:w="8468"/>
      </w:tblGrid>
      <w:tr w:rsidR="006C0A5E" w:rsidTr="006C0A5E">
        <w:tc>
          <w:tcPr>
            <w:tcW w:w="8828" w:type="dxa"/>
          </w:tcPr>
          <w:p w:rsidR="006C0A5E" w:rsidRDefault="00E50EA4" w:rsidP="006C0A5E">
            <w:pPr>
              <w:tabs>
                <w:tab w:val="left" w:pos="2535"/>
              </w:tabs>
              <w:rPr>
                <w:rFonts w:ascii="Arial" w:hAnsi="Arial" w:cs="Arial"/>
                <w:sz w:val="24"/>
                <w:szCs w:val="24"/>
              </w:rPr>
            </w:pPr>
            <w:r>
              <w:rPr>
                <w:rFonts w:ascii="Arial" w:hAnsi="Arial" w:cs="Arial"/>
                <w:sz w:val="24"/>
                <w:szCs w:val="24"/>
              </w:rPr>
              <w:t>La soya (51%), maíz (30%), algodón (30%), canola (5%) a nivel global.</w:t>
            </w:r>
          </w:p>
          <w:p w:rsidR="00E50EA4" w:rsidRDefault="00E50EA4" w:rsidP="006C0A5E">
            <w:pPr>
              <w:tabs>
                <w:tab w:val="left" w:pos="2535"/>
              </w:tabs>
              <w:rPr>
                <w:rFonts w:ascii="Arial" w:hAnsi="Arial" w:cs="Arial"/>
                <w:sz w:val="24"/>
                <w:szCs w:val="24"/>
              </w:rPr>
            </w:pPr>
            <w:r>
              <w:rPr>
                <w:rFonts w:ascii="Arial" w:eastAsia="Times New Roman" w:hAnsi="Arial" w:cs="Arial"/>
                <w:spacing w:val="-6"/>
                <w:sz w:val="24"/>
                <w:szCs w:val="24"/>
                <w:lang w:eastAsia="es-MX"/>
              </w:rPr>
              <w:t xml:space="preserve"> A nivel local (Chile), e</w:t>
            </w:r>
            <w:r w:rsidRPr="00EB6F76">
              <w:rPr>
                <w:rFonts w:ascii="Arial" w:eastAsia="Times New Roman" w:hAnsi="Arial" w:cs="Arial"/>
                <w:spacing w:val="-6"/>
                <w:sz w:val="24"/>
                <w:szCs w:val="24"/>
                <w:lang w:eastAsia="es-MX"/>
              </w:rPr>
              <w:t>l 56% correspondió a semilleros de maíz, el 27% a semilleros de canola y el 17% a semilleros de soja. Otras semillas transgénicas que se sembraron en el país correspondieron a semillas de mostaza, tomate, y vid, las cuales en total representaron el 0,008% de la superficie total de semilleros transgénicos.</w:t>
            </w:r>
          </w:p>
          <w:p w:rsidR="006C0A5E" w:rsidRDefault="006C0A5E" w:rsidP="006C0A5E">
            <w:pPr>
              <w:tabs>
                <w:tab w:val="left" w:pos="2535"/>
              </w:tabs>
              <w:rPr>
                <w:rFonts w:ascii="Arial" w:hAnsi="Arial" w:cs="Arial"/>
                <w:sz w:val="24"/>
                <w:szCs w:val="24"/>
              </w:rPr>
            </w:pPr>
          </w:p>
          <w:p w:rsidR="006C0A5E" w:rsidRDefault="006C0A5E" w:rsidP="006C0A5E">
            <w:pPr>
              <w:tabs>
                <w:tab w:val="left" w:pos="2535"/>
              </w:tabs>
              <w:rPr>
                <w:rFonts w:ascii="Arial" w:hAnsi="Arial" w:cs="Arial"/>
                <w:sz w:val="24"/>
                <w:szCs w:val="24"/>
              </w:rPr>
            </w:pPr>
          </w:p>
          <w:p w:rsidR="006C0A5E" w:rsidRDefault="006C0A5E" w:rsidP="006C0A5E">
            <w:pPr>
              <w:tabs>
                <w:tab w:val="left" w:pos="2535"/>
              </w:tabs>
              <w:rPr>
                <w:rFonts w:ascii="Arial" w:hAnsi="Arial" w:cs="Arial"/>
                <w:sz w:val="24"/>
                <w:szCs w:val="24"/>
              </w:rPr>
            </w:pPr>
          </w:p>
          <w:p w:rsidR="006C0A5E" w:rsidRDefault="006C0A5E" w:rsidP="006C0A5E">
            <w:pPr>
              <w:tabs>
                <w:tab w:val="left" w:pos="2535"/>
              </w:tabs>
              <w:rPr>
                <w:rFonts w:ascii="Arial" w:hAnsi="Arial" w:cs="Arial"/>
                <w:sz w:val="24"/>
                <w:szCs w:val="24"/>
              </w:rPr>
            </w:pPr>
          </w:p>
        </w:tc>
      </w:tr>
    </w:tbl>
    <w:p w:rsidR="006C0A5E" w:rsidRDefault="006C0A5E" w:rsidP="006C0A5E">
      <w:pPr>
        <w:tabs>
          <w:tab w:val="left" w:pos="2535"/>
        </w:tabs>
        <w:ind w:left="360"/>
        <w:rPr>
          <w:rFonts w:ascii="Arial" w:hAnsi="Arial" w:cs="Arial"/>
          <w:sz w:val="24"/>
          <w:szCs w:val="24"/>
        </w:rPr>
      </w:pPr>
    </w:p>
    <w:p w:rsidR="006C0A5E" w:rsidRPr="006C0A5E" w:rsidRDefault="006C0A5E" w:rsidP="006C0A5E">
      <w:pPr>
        <w:pStyle w:val="Prrafodelista"/>
        <w:numPr>
          <w:ilvl w:val="0"/>
          <w:numId w:val="8"/>
        </w:numPr>
        <w:spacing w:after="0" w:line="240" w:lineRule="auto"/>
        <w:rPr>
          <w:rFonts w:ascii="Arial" w:hAnsi="Arial" w:cs="Arial"/>
          <w:sz w:val="24"/>
          <w:szCs w:val="24"/>
        </w:rPr>
      </w:pPr>
      <w:r w:rsidRPr="006C0A5E">
        <w:rPr>
          <w:rFonts w:ascii="Arial" w:hAnsi="Arial" w:cs="Arial"/>
          <w:sz w:val="24"/>
          <w:szCs w:val="24"/>
        </w:rPr>
        <w:t xml:space="preserve">¿Qué características de los alimentos pueden ser mejoradas a partir de las aplicaciones biotecnológicas en </w:t>
      </w:r>
      <w:proofErr w:type="spellStart"/>
      <w:r w:rsidRPr="006C0A5E">
        <w:rPr>
          <w:rFonts w:ascii="Arial" w:hAnsi="Arial" w:cs="Arial"/>
          <w:sz w:val="24"/>
          <w:szCs w:val="24"/>
        </w:rPr>
        <w:t>transgenia</w:t>
      </w:r>
      <w:proofErr w:type="spellEnd"/>
      <w:r w:rsidRPr="006C0A5E">
        <w:rPr>
          <w:rFonts w:ascii="Arial" w:hAnsi="Arial" w:cs="Arial"/>
          <w:sz w:val="24"/>
          <w:szCs w:val="24"/>
        </w:rPr>
        <w:t xml:space="preserve">? </w:t>
      </w:r>
    </w:p>
    <w:tbl>
      <w:tblPr>
        <w:tblStyle w:val="Tablaconcuadrcula"/>
        <w:tblW w:w="0" w:type="auto"/>
        <w:tblInd w:w="360" w:type="dxa"/>
        <w:tblLook w:val="04A0" w:firstRow="1" w:lastRow="0" w:firstColumn="1" w:lastColumn="0" w:noHBand="0" w:noVBand="1"/>
      </w:tblPr>
      <w:tblGrid>
        <w:gridCol w:w="8468"/>
      </w:tblGrid>
      <w:tr w:rsidR="006C0A5E" w:rsidTr="006C0A5E">
        <w:tc>
          <w:tcPr>
            <w:tcW w:w="8828" w:type="dxa"/>
          </w:tcPr>
          <w:p w:rsidR="00E50EA4" w:rsidRPr="00E50EA4" w:rsidRDefault="00E50EA4" w:rsidP="00E50EA4">
            <w:pPr>
              <w:jc w:val="both"/>
              <w:rPr>
                <w:rFonts w:ascii="Arial" w:hAnsi="Arial" w:cs="Arial"/>
                <w:sz w:val="24"/>
                <w:szCs w:val="24"/>
              </w:rPr>
            </w:pPr>
            <w:r w:rsidRPr="00E50EA4">
              <w:rPr>
                <w:rFonts w:ascii="Arial" w:hAnsi="Arial" w:cs="Arial"/>
                <w:sz w:val="24"/>
                <w:szCs w:val="24"/>
              </w:rPr>
              <w:t>La mejora en las características nutritivas de los alimentos, con mayor contenido en vitaminas, minerales y aminoácidos esenciales o con menor contenido en ácidos grasos saturados.</w:t>
            </w:r>
          </w:p>
          <w:p w:rsidR="006C0A5E" w:rsidRPr="00E50EA4" w:rsidRDefault="006C0A5E" w:rsidP="00E50EA4">
            <w:pPr>
              <w:pStyle w:val="Prrafodelista"/>
              <w:tabs>
                <w:tab w:val="left" w:pos="2535"/>
              </w:tabs>
              <w:rPr>
                <w:rFonts w:ascii="Arial" w:hAnsi="Arial" w:cs="Arial"/>
                <w:sz w:val="24"/>
                <w:szCs w:val="24"/>
              </w:rPr>
            </w:pPr>
          </w:p>
        </w:tc>
      </w:tr>
    </w:tbl>
    <w:p w:rsidR="006C0A5E" w:rsidRPr="006C0A5E" w:rsidRDefault="006C0A5E" w:rsidP="006C0A5E">
      <w:pPr>
        <w:rPr>
          <w:rFonts w:ascii="Arial" w:hAnsi="Arial" w:cs="Arial"/>
          <w:sz w:val="24"/>
          <w:szCs w:val="24"/>
        </w:rPr>
      </w:pPr>
    </w:p>
    <w:p w:rsidR="006C0A5E" w:rsidRDefault="006C0A5E" w:rsidP="006C0A5E">
      <w:pPr>
        <w:pStyle w:val="Prrafodelista"/>
        <w:numPr>
          <w:ilvl w:val="0"/>
          <w:numId w:val="8"/>
        </w:numPr>
        <w:rPr>
          <w:rFonts w:ascii="Arial" w:hAnsi="Arial" w:cs="Arial"/>
          <w:sz w:val="24"/>
          <w:szCs w:val="24"/>
        </w:rPr>
      </w:pPr>
      <w:r w:rsidRPr="006C0A5E">
        <w:rPr>
          <w:rFonts w:ascii="Arial" w:hAnsi="Arial" w:cs="Arial"/>
          <w:sz w:val="24"/>
          <w:szCs w:val="24"/>
        </w:rPr>
        <w:t xml:space="preserve">¿Cómo llega un alimento transgénico al mercado? </w:t>
      </w:r>
    </w:p>
    <w:tbl>
      <w:tblPr>
        <w:tblStyle w:val="Tablaconcuadrcula"/>
        <w:tblW w:w="0" w:type="auto"/>
        <w:tblInd w:w="360" w:type="dxa"/>
        <w:tblLook w:val="04A0" w:firstRow="1" w:lastRow="0" w:firstColumn="1" w:lastColumn="0" w:noHBand="0" w:noVBand="1"/>
      </w:tblPr>
      <w:tblGrid>
        <w:gridCol w:w="8468"/>
      </w:tblGrid>
      <w:tr w:rsidR="006C0A5E" w:rsidTr="006C0A5E">
        <w:tc>
          <w:tcPr>
            <w:tcW w:w="8828" w:type="dxa"/>
          </w:tcPr>
          <w:p w:rsidR="006C0A5E" w:rsidRDefault="00135C69" w:rsidP="006C0A5E">
            <w:pPr>
              <w:rPr>
                <w:rFonts w:ascii="Arial" w:hAnsi="Arial" w:cs="Arial"/>
                <w:sz w:val="24"/>
                <w:szCs w:val="24"/>
              </w:rPr>
            </w:pPr>
            <w:r>
              <w:rPr>
                <w:rFonts w:ascii="Arial" w:hAnsi="Arial" w:cs="Arial"/>
                <w:sz w:val="24"/>
                <w:szCs w:val="24"/>
              </w:rPr>
              <w:t>Debe pasar por varias pruebas para testear si el producto cumple con los estándares de calidad, sabor y el aporte nutricional.</w:t>
            </w:r>
          </w:p>
          <w:p w:rsidR="006C0A5E" w:rsidRDefault="006C0A5E" w:rsidP="006C0A5E">
            <w:pPr>
              <w:rPr>
                <w:rFonts w:ascii="Arial" w:hAnsi="Arial" w:cs="Arial"/>
                <w:sz w:val="24"/>
                <w:szCs w:val="24"/>
              </w:rPr>
            </w:pPr>
          </w:p>
          <w:p w:rsidR="006C0A5E" w:rsidRDefault="006C0A5E" w:rsidP="006C0A5E">
            <w:pPr>
              <w:rPr>
                <w:rFonts w:ascii="Arial" w:hAnsi="Arial" w:cs="Arial"/>
                <w:sz w:val="24"/>
                <w:szCs w:val="24"/>
              </w:rPr>
            </w:pPr>
          </w:p>
          <w:p w:rsidR="006C0A5E" w:rsidRDefault="006C0A5E" w:rsidP="006C0A5E">
            <w:pPr>
              <w:rPr>
                <w:rFonts w:ascii="Arial" w:hAnsi="Arial" w:cs="Arial"/>
                <w:sz w:val="24"/>
                <w:szCs w:val="24"/>
              </w:rPr>
            </w:pPr>
          </w:p>
          <w:p w:rsidR="006C0A5E" w:rsidRDefault="006C0A5E" w:rsidP="006C0A5E">
            <w:pPr>
              <w:rPr>
                <w:rFonts w:ascii="Arial" w:hAnsi="Arial" w:cs="Arial"/>
                <w:sz w:val="24"/>
                <w:szCs w:val="24"/>
              </w:rPr>
            </w:pPr>
          </w:p>
        </w:tc>
      </w:tr>
    </w:tbl>
    <w:p w:rsidR="006C0A5E" w:rsidRDefault="006C0A5E" w:rsidP="006C0A5E">
      <w:pPr>
        <w:ind w:left="360"/>
        <w:rPr>
          <w:rFonts w:ascii="Arial" w:hAnsi="Arial" w:cs="Arial"/>
          <w:sz w:val="24"/>
          <w:szCs w:val="24"/>
        </w:rPr>
      </w:pPr>
    </w:p>
    <w:p w:rsidR="006C0A5E" w:rsidRDefault="006C0A5E" w:rsidP="006C0A5E">
      <w:pPr>
        <w:pStyle w:val="Prrafodelista"/>
        <w:numPr>
          <w:ilvl w:val="0"/>
          <w:numId w:val="8"/>
        </w:numPr>
        <w:spacing w:after="0" w:line="240" w:lineRule="auto"/>
        <w:rPr>
          <w:rFonts w:ascii="Arial" w:hAnsi="Arial" w:cs="Arial"/>
          <w:sz w:val="24"/>
          <w:szCs w:val="24"/>
        </w:rPr>
      </w:pPr>
      <w:r w:rsidRPr="006C0A5E">
        <w:rPr>
          <w:rFonts w:ascii="Arial" w:hAnsi="Arial" w:cs="Arial"/>
          <w:sz w:val="24"/>
          <w:szCs w:val="24"/>
        </w:rPr>
        <w:t xml:space="preserve">¿Qué beneficios y limitaciones presentan los productos transgénicos? </w:t>
      </w:r>
    </w:p>
    <w:tbl>
      <w:tblPr>
        <w:tblStyle w:val="Tablaconcuadrcula"/>
        <w:tblW w:w="0" w:type="auto"/>
        <w:tblInd w:w="360" w:type="dxa"/>
        <w:tblLook w:val="04A0" w:firstRow="1" w:lastRow="0" w:firstColumn="1" w:lastColumn="0" w:noHBand="0" w:noVBand="1"/>
      </w:tblPr>
      <w:tblGrid>
        <w:gridCol w:w="8468"/>
      </w:tblGrid>
      <w:tr w:rsidR="006C0A5E" w:rsidTr="006C0A5E">
        <w:tc>
          <w:tcPr>
            <w:tcW w:w="8828" w:type="dxa"/>
          </w:tcPr>
          <w:p w:rsidR="006C0A5E" w:rsidRDefault="00135C69" w:rsidP="006C0A5E">
            <w:pPr>
              <w:rPr>
                <w:rFonts w:ascii="Arial" w:hAnsi="Arial" w:cs="Arial"/>
                <w:sz w:val="24"/>
                <w:szCs w:val="24"/>
              </w:rPr>
            </w:pPr>
            <w:r>
              <w:rPr>
                <w:rFonts w:ascii="Arial" w:hAnsi="Arial" w:cs="Arial"/>
                <w:sz w:val="24"/>
                <w:szCs w:val="24"/>
              </w:rPr>
              <w:t>Incremento de la productividad, conservación de la biodiversidad, disminución de insumos y protección del ambiente, reducción de las emisiones de CO</w:t>
            </w:r>
            <w:r>
              <w:rPr>
                <w:rFonts w:ascii="Arial" w:hAnsi="Arial" w:cs="Arial"/>
                <w:sz w:val="24"/>
                <w:szCs w:val="24"/>
                <w:vertAlign w:val="subscript"/>
              </w:rPr>
              <w:t>2</w:t>
            </w:r>
            <w:r>
              <w:rPr>
                <w:rFonts w:ascii="Arial" w:hAnsi="Arial" w:cs="Arial"/>
                <w:sz w:val="24"/>
                <w:szCs w:val="24"/>
              </w:rPr>
              <w:t>, inocuidad.</w:t>
            </w:r>
          </w:p>
          <w:p w:rsidR="00135C69" w:rsidRPr="00135C69" w:rsidRDefault="00135C69" w:rsidP="006C0A5E">
            <w:pPr>
              <w:rPr>
                <w:rFonts w:ascii="Arial" w:hAnsi="Arial" w:cs="Arial"/>
                <w:sz w:val="24"/>
                <w:szCs w:val="24"/>
              </w:rPr>
            </w:pPr>
            <w:r>
              <w:rPr>
                <w:rFonts w:ascii="Arial" w:hAnsi="Arial" w:cs="Arial"/>
                <w:sz w:val="24"/>
                <w:szCs w:val="24"/>
              </w:rPr>
              <w:t>Las limitaciones son que los agricultores no son dueños de las semillas, además los productos que son intervenidos ya no son orgánicos por lo que se demoran más descomponer.</w:t>
            </w:r>
          </w:p>
          <w:p w:rsidR="006C0A5E" w:rsidRDefault="006C0A5E" w:rsidP="006C0A5E">
            <w:pPr>
              <w:rPr>
                <w:rFonts w:ascii="Arial" w:hAnsi="Arial" w:cs="Arial"/>
                <w:sz w:val="24"/>
                <w:szCs w:val="24"/>
              </w:rPr>
            </w:pPr>
          </w:p>
          <w:p w:rsidR="006C0A5E" w:rsidRDefault="006C0A5E" w:rsidP="006C0A5E">
            <w:pPr>
              <w:rPr>
                <w:rFonts w:ascii="Arial" w:hAnsi="Arial" w:cs="Arial"/>
                <w:sz w:val="24"/>
                <w:szCs w:val="24"/>
              </w:rPr>
            </w:pPr>
          </w:p>
          <w:p w:rsidR="006C0A5E" w:rsidRDefault="006C0A5E" w:rsidP="006C0A5E">
            <w:pPr>
              <w:rPr>
                <w:rFonts w:ascii="Arial" w:hAnsi="Arial" w:cs="Arial"/>
                <w:sz w:val="24"/>
                <w:szCs w:val="24"/>
              </w:rPr>
            </w:pPr>
          </w:p>
          <w:p w:rsidR="000D4848" w:rsidRDefault="000D4848" w:rsidP="006C0A5E">
            <w:pPr>
              <w:rPr>
                <w:rFonts w:ascii="Arial" w:hAnsi="Arial" w:cs="Arial"/>
                <w:sz w:val="24"/>
                <w:szCs w:val="24"/>
              </w:rPr>
            </w:pPr>
          </w:p>
        </w:tc>
      </w:tr>
    </w:tbl>
    <w:p w:rsidR="006C0A5E" w:rsidRDefault="006C0A5E" w:rsidP="006C0A5E">
      <w:pPr>
        <w:spacing w:after="0" w:line="240" w:lineRule="auto"/>
        <w:ind w:left="360"/>
        <w:rPr>
          <w:rFonts w:ascii="Arial" w:hAnsi="Arial" w:cs="Arial"/>
          <w:sz w:val="24"/>
          <w:szCs w:val="24"/>
        </w:rPr>
      </w:pPr>
    </w:p>
    <w:p w:rsidR="00045495" w:rsidRDefault="00045495" w:rsidP="006C0A5E">
      <w:pPr>
        <w:spacing w:after="0" w:line="240" w:lineRule="auto"/>
        <w:ind w:left="360"/>
        <w:rPr>
          <w:rFonts w:ascii="Arial" w:hAnsi="Arial" w:cs="Arial"/>
          <w:sz w:val="24"/>
          <w:szCs w:val="24"/>
        </w:rPr>
      </w:pPr>
    </w:p>
    <w:p w:rsidR="00045495" w:rsidRPr="006C0A5E" w:rsidRDefault="00045495" w:rsidP="006C0A5E">
      <w:pPr>
        <w:spacing w:after="0" w:line="240" w:lineRule="auto"/>
        <w:ind w:left="360"/>
        <w:rPr>
          <w:rFonts w:ascii="Arial" w:hAnsi="Arial" w:cs="Arial"/>
          <w:sz w:val="24"/>
          <w:szCs w:val="24"/>
        </w:rPr>
      </w:pPr>
    </w:p>
    <w:p w:rsidR="006C0A5E" w:rsidRDefault="006C0A5E" w:rsidP="00045495">
      <w:pPr>
        <w:pStyle w:val="Prrafodelista"/>
        <w:numPr>
          <w:ilvl w:val="0"/>
          <w:numId w:val="8"/>
        </w:numPr>
        <w:spacing w:after="0" w:line="240" w:lineRule="auto"/>
        <w:rPr>
          <w:rFonts w:ascii="Arial" w:hAnsi="Arial" w:cs="Arial"/>
          <w:sz w:val="24"/>
          <w:szCs w:val="24"/>
        </w:rPr>
      </w:pPr>
      <w:r w:rsidRPr="00045495">
        <w:rPr>
          <w:rFonts w:ascii="Arial" w:hAnsi="Arial" w:cs="Arial"/>
          <w:sz w:val="24"/>
          <w:szCs w:val="24"/>
        </w:rPr>
        <w:lastRenderedPageBreak/>
        <w:t xml:space="preserve">¿Qué implicancias éticas, sociales, económicas y ambientales surgen de la producción de alimentos transgénicos a nivel nacional e internacional? </w:t>
      </w:r>
    </w:p>
    <w:tbl>
      <w:tblPr>
        <w:tblStyle w:val="Tablaconcuadrcula"/>
        <w:tblW w:w="0" w:type="auto"/>
        <w:tblInd w:w="360" w:type="dxa"/>
        <w:tblLook w:val="04A0" w:firstRow="1" w:lastRow="0" w:firstColumn="1" w:lastColumn="0" w:noHBand="0" w:noVBand="1"/>
      </w:tblPr>
      <w:tblGrid>
        <w:gridCol w:w="8468"/>
      </w:tblGrid>
      <w:tr w:rsidR="00045495" w:rsidTr="00045495">
        <w:tc>
          <w:tcPr>
            <w:tcW w:w="8828" w:type="dxa"/>
          </w:tcPr>
          <w:p w:rsidR="00045495" w:rsidRPr="00A039E9" w:rsidRDefault="00135C69" w:rsidP="00045495">
            <w:pPr>
              <w:rPr>
                <w:rFonts w:ascii="Arial" w:hAnsi="Arial" w:cs="Arial"/>
                <w:color w:val="FF0000"/>
                <w:sz w:val="24"/>
                <w:szCs w:val="24"/>
              </w:rPr>
            </w:pPr>
            <w:r>
              <w:rPr>
                <w:rFonts w:ascii="Arial" w:hAnsi="Arial" w:cs="Arial"/>
                <w:sz w:val="24"/>
                <w:szCs w:val="24"/>
              </w:rPr>
              <w:t xml:space="preserve">Principalmente las implicancias que generan los alimentos transgénicos es que </w:t>
            </w:r>
            <w:r w:rsidR="00A039E9">
              <w:rPr>
                <w:rFonts w:ascii="Arial" w:hAnsi="Arial" w:cs="Arial"/>
                <w:sz w:val="24"/>
                <w:szCs w:val="24"/>
              </w:rPr>
              <w:t>se alteran organismos tanto vegetal como animal, en este punto, lo que implica generar estos alimentos a nivel de su ADN, produce controversia por los grupos animalistas y a su vez los organismos vegetales tienen por un lado más vitaminas y minerales, pero dejan de ser orgánicos. Implicancia económica en que crece el mercado y la producción, ambientales se ve un beneficio porque se ven disminuidas las emisiones de dióxido de carbono.</w:t>
            </w:r>
          </w:p>
          <w:p w:rsidR="00045495" w:rsidRDefault="00045495" w:rsidP="00045495">
            <w:pPr>
              <w:rPr>
                <w:rFonts w:ascii="Arial" w:hAnsi="Arial" w:cs="Arial"/>
                <w:sz w:val="24"/>
                <w:szCs w:val="24"/>
              </w:rPr>
            </w:pPr>
          </w:p>
          <w:p w:rsidR="00045495" w:rsidRDefault="00045495" w:rsidP="00045495">
            <w:pPr>
              <w:rPr>
                <w:rFonts w:ascii="Arial" w:hAnsi="Arial" w:cs="Arial"/>
                <w:sz w:val="24"/>
                <w:szCs w:val="24"/>
              </w:rPr>
            </w:pPr>
          </w:p>
          <w:p w:rsidR="00045495" w:rsidRDefault="00045495" w:rsidP="00045495">
            <w:pPr>
              <w:rPr>
                <w:rFonts w:ascii="Arial" w:hAnsi="Arial" w:cs="Arial"/>
                <w:sz w:val="24"/>
                <w:szCs w:val="24"/>
              </w:rPr>
            </w:pPr>
          </w:p>
          <w:p w:rsidR="00045495" w:rsidRDefault="00045495" w:rsidP="00045495">
            <w:pPr>
              <w:rPr>
                <w:rFonts w:ascii="Arial" w:hAnsi="Arial" w:cs="Arial"/>
                <w:sz w:val="24"/>
                <w:szCs w:val="24"/>
              </w:rPr>
            </w:pPr>
          </w:p>
        </w:tc>
      </w:tr>
    </w:tbl>
    <w:p w:rsidR="00045495" w:rsidRDefault="00045495" w:rsidP="00045495">
      <w:pPr>
        <w:rPr>
          <w:rFonts w:ascii="Arial" w:hAnsi="Arial" w:cs="Arial"/>
          <w:sz w:val="24"/>
          <w:szCs w:val="24"/>
        </w:rPr>
      </w:pPr>
    </w:p>
    <w:p w:rsidR="000D4848" w:rsidRDefault="000D4848" w:rsidP="00045495">
      <w:pPr>
        <w:rPr>
          <w:rFonts w:ascii="Arial" w:hAnsi="Arial" w:cs="Arial"/>
          <w:sz w:val="24"/>
          <w:szCs w:val="24"/>
        </w:rPr>
      </w:pPr>
    </w:p>
    <w:p w:rsidR="000D4848" w:rsidRDefault="000D4848" w:rsidP="00045495">
      <w:pPr>
        <w:rPr>
          <w:rFonts w:ascii="Arial" w:hAnsi="Arial" w:cs="Arial"/>
          <w:sz w:val="24"/>
          <w:szCs w:val="24"/>
        </w:rPr>
      </w:pPr>
    </w:p>
    <w:p w:rsidR="00045495" w:rsidRDefault="00045495" w:rsidP="00045495">
      <w:pPr>
        <w:pStyle w:val="Prrafodelista"/>
        <w:numPr>
          <w:ilvl w:val="0"/>
          <w:numId w:val="5"/>
        </w:numPr>
        <w:rPr>
          <w:rFonts w:ascii="Arial" w:hAnsi="Arial" w:cs="Arial"/>
          <w:sz w:val="24"/>
          <w:szCs w:val="24"/>
        </w:rPr>
      </w:pPr>
      <w:r>
        <w:rPr>
          <w:rFonts w:ascii="Arial" w:hAnsi="Arial" w:cs="Arial"/>
          <w:sz w:val="24"/>
          <w:szCs w:val="24"/>
        </w:rPr>
        <w:t>A partir del video, marca la alternativa correcta</w:t>
      </w:r>
    </w:p>
    <w:p w:rsidR="00045495" w:rsidRDefault="00F46002" w:rsidP="00045495">
      <w:pPr>
        <w:pStyle w:val="Prrafodelista"/>
        <w:numPr>
          <w:ilvl w:val="0"/>
          <w:numId w:val="9"/>
        </w:numPr>
        <w:rPr>
          <w:rFonts w:ascii="Arial" w:hAnsi="Arial" w:cs="Arial"/>
          <w:sz w:val="24"/>
          <w:szCs w:val="24"/>
        </w:rPr>
      </w:pPr>
      <w:r>
        <w:rPr>
          <w:rFonts w:ascii="Arial" w:hAnsi="Arial" w:cs="Arial"/>
          <w:sz w:val="24"/>
          <w:szCs w:val="24"/>
        </w:rPr>
        <w:t>¿Qué se espera mejorar en el maíz y el algodón?</w:t>
      </w:r>
    </w:p>
    <w:p w:rsidR="00F46002" w:rsidRDefault="00F46002" w:rsidP="00F46002">
      <w:pPr>
        <w:pStyle w:val="Prrafodelista"/>
        <w:numPr>
          <w:ilvl w:val="0"/>
          <w:numId w:val="10"/>
        </w:numPr>
        <w:rPr>
          <w:rFonts w:ascii="Arial" w:hAnsi="Arial" w:cs="Arial"/>
          <w:sz w:val="24"/>
          <w:szCs w:val="24"/>
        </w:rPr>
      </w:pPr>
      <w:r>
        <w:rPr>
          <w:rFonts w:ascii="Arial" w:hAnsi="Arial" w:cs="Arial"/>
          <w:sz w:val="24"/>
          <w:szCs w:val="24"/>
        </w:rPr>
        <w:t>El sabor y la calidad</w:t>
      </w:r>
    </w:p>
    <w:p w:rsidR="00F46002" w:rsidRPr="00A039E9" w:rsidRDefault="00F46002" w:rsidP="00F46002">
      <w:pPr>
        <w:pStyle w:val="Prrafodelista"/>
        <w:numPr>
          <w:ilvl w:val="0"/>
          <w:numId w:val="10"/>
        </w:numPr>
        <w:rPr>
          <w:rFonts w:ascii="Arial" w:hAnsi="Arial" w:cs="Arial"/>
          <w:color w:val="FF0000"/>
          <w:sz w:val="24"/>
          <w:szCs w:val="24"/>
        </w:rPr>
      </w:pPr>
      <w:r w:rsidRPr="00A039E9">
        <w:rPr>
          <w:rFonts w:ascii="Arial" w:hAnsi="Arial" w:cs="Arial"/>
          <w:color w:val="FF0000"/>
          <w:sz w:val="24"/>
          <w:szCs w:val="24"/>
        </w:rPr>
        <w:t>Resistentes a insectos plaga</w:t>
      </w:r>
    </w:p>
    <w:p w:rsidR="00F46002" w:rsidRDefault="00F46002" w:rsidP="00F46002">
      <w:pPr>
        <w:pStyle w:val="Prrafodelista"/>
        <w:numPr>
          <w:ilvl w:val="0"/>
          <w:numId w:val="10"/>
        </w:numPr>
        <w:rPr>
          <w:rFonts w:ascii="Arial" w:hAnsi="Arial" w:cs="Arial"/>
          <w:sz w:val="24"/>
          <w:szCs w:val="24"/>
        </w:rPr>
      </w:pPr>
      <w:r>
        <w:rPr>
          <w:rFonts w:ascii="Arial" w:hAnsi="Arial" w:cs="Arial"/>
          <w:sz w:val="24"/>
          <w:szCs w:val="24"/>
        </w:rPr>
        <w:t xml:space="preserve">Los índices de ventas </w:t>
      </w:r>
    </w:p>
    <w:p w:rsidR="00F46002" w:rsidRDefault="00F46002" w:rsidP="00F46002">
      <w:pPr>
        <w:pStyle w:val="Prrafodelista"/>
        <w:numPr>
          <w:ilvl w:val="0"/>
          <w:numId w:val="10"/>
        </w:numPr>
        <w:rPr>
          <w:rFonts w:ascii="Arial" w:hAnsi="Arial" w:cs="Arial"/>
          <w:sz w:val="24"/>
          <w:szCs w:val="24"/>
        </w:rPr>
      </w:pPr>
      <w:r>
        <w:rPr>
          <w:rFonts w:ascii="Arial" w:hAnsi="Arial" w:cs="Arial"/>
          <w:sz w:val="24"/>
          <w:szCs w:val="24"/>
        </w:rPr>
        <w:t>Mejorar la distribución en USA</w:t>
      </w:r>
    </w:p>
    <w:p w:rsidR="00F46002" w:rsidRDefault="00F46002" w:rsidP="00F46002">
      <w:pPr>
        <w:pStyle w:val="Prrafodelista"/>
        <w:numPr>
          <w:ilvl w:val="0"/>
          <w:numId w:val="10"/>
        </w:numPr>
        <w:rPr>
          <w:rFonts w:ascii="Arial" w:hAnsi="Arial" w:cs="Arial"/>
          <w:sz w:val="24"/>
          <w:szCs w:val="24"/>
        </w:rPr>
      </w:pPr>
      <w:r>
        <w:rPr>
          <w:rFonts w:ascii="Arial" w:hAnsi="Arial" w:cs="Arial"/>
          <w:sz w:val="24"/>
          <w:szCs w:val="24"/>
        </w:rPr>
        <w:t xml:space="preserve">Evitar solo la sequía </w:t>
      </w:r>
    </w:p>
    <w:p w:rsidR="00F46002" w:rsidRDefault="00F46002" w:rsidP="00F46002">
      <w:pPr>
        <w:pStyle w:val="Prrafodelista"/>
        <w:numPr>
          <w:ilvl w:val="0"/>
          <w:numId w:val="9"/>
        </w:numPr>
        <w:rPr>
          <w:rFonts w:ascii="Arial" w:hAnsi="Arial" w:cs="Arial"/>
          <w:sz w:val="24"/>
          <w:szCs w:val="24"/>
        </w:rPr>
      </w:pPr>
      <w:r>
        <w:rPr>
          <w:rFonts w:ascii="Arial" w:hAnsi="Arial" w:cs="Arial"/>
          <w:sz w:val="24"/>
          <w:szCs w:val="24"/>
        </w:rPr>
        <w:t>¿Qué beneficios directos aportan los alimentos modificados?</w:t>
      </w:r>
    </w:p>
    <w:p w:rsidR="00F46002" w:rsidRDefault="00F46002" w:rsidP="00F46002">
      <w:pPr>
        <w:pStyle w:val="Prrafodelista"/>
        <w:numPr>
          <w:ilvl w:val="0"/>
          <w:numId w:val="11"/>
        </w:numPr>
        <w:rPr>
          <w:rFonts w:ascii="Arial" w:hAnsi="Arial" w:cs="Arial"/>
          <w:sz w:val="24"/>
          <w:szCs w:val="24"/>
        </w:rPr>
      </w:pPr>
      <w:r w:rsidRPr="00A039E9">
        <w:rPr>
          <w:rFonts w:ascii="Arial" w:hAnsi="Arial" w:cs="Arial"/>
          <w:color w:val="FF0000"/>
          <w:sz w:val="24"/>
          <w:szCs w:val="24"/>
        </w:rPr>
        <w:t>Eliminar las sustancias antinutritivas, tóxicas y alergénicas</w:t>
      </w:r>
    </w:p>
    <w:p w:rsidR="00F46002" w:rsidRDefault="001A6184" w:rsidP="00F46002">
      <w:pPr>
        <w:pStyle w:val="Prrafodelista"/>
        <w:numPr>
          <w:ilvl w:val="0"/>
          <w:numId w:val="11"/>
        </w:numPr>
        <w:rPr>
          <w:rFonts w:ascii="Arial" w:hAnsi="Arial" w:cs="Arial"/>
          <w:sz w:val="24"/>
          <w:szCs w:val="24"/>
        </w:rPr>
      </w:pPr>
      <w:r>
        <w:rPr>
          <w:rFonts w:ascii="Arial" w:hAnsi="Arial" w:cs="Arial"/>
          <w:sz w:val="24"/>
          <w:szCs w:val="24"/>
        </w:rPr>
        <w:t>Mejora el valor nutricional al aportar solo vitaminas</w:t>
      </w:r>
    </w:p>
    <w:p w:rsidR="001A6184" w:rsidRDefault="001A6184" w:rsidP="00F46002">
      <w:pPr>
        <w:pStyle w:val="Prrafodelista"/>
        <w:numPr>
          <w:ilvl w:val="0"/>
          <w:numId w:val="11"/>
        </w:numPr>
        <w:rPr>
          <w:rFonts w:ascii="Arial" w:hAnsi="Arial" w:cs="Arial"/>
          <w:sz w:val="24"/>
          <w:szCs w:val="24"/>
        </w:rPr>
      </w:pPr>
      <w:r>
        <w:rPr>
          <w:rFonts w:ascii="Arial" w:hAnsi="Arial" w:cs="Arial"/>
          <w:sz w:val="24"/>
          <w:szCs w:val="24"/>
        </w:rPr>
        <w:t xml:space="preserve">Genera alimentos mejores en sabor, pero un menor aporte nutricional </w:t>
      </w:r>
    </w:p>
    <w:p w:rsidR="001A6184" w:rsidRDefault="001A6184" w:rsidP="00F46002">
      <w:pPr>
        <w:pStyle w:val="Prrafodelista"/>
        <w:numPr>
          <w:ilvl w:val="0"/>
          <w:numId w:val="11"/>
        </w:numPr>
        <w:rPr>
          <w:rFonts w:ascii="Arial" w:hAnsi="Arial" w:cs="Arial"/>
          <w:sz w:val="24"/>
          <w:szCs w:val="24"/>
        </w:rPr>
      </w:pPr>
      <w:r>
        <w:rPr>
          <w:rFonts w:ascii="Arial" w:hAnsi="Arial" w:cs="Arial"/>
          <w:sz w:val="24"/>
          <w:szCs w:val="24"/>
        </w:rPr>
        <w:t xml:space="preserve">Maduración anticipada de los alimentos </w:t>
      </w:r>
    </w:p>
    <w:p w:rsidR="001A6184" w:rsidRDefault="001A6184" w:rsidP="00F46002">
      <w:pPr>
        <w:pStyle w:val="Prrafodelista"/>
        <w:numPr>
          <w:ilvl w:val="0"/>
          <w:numId w:val="11"/>
        </w:numPr>
        <w:rPr>
          <w:rFonts w:ascii="Arial" w:hAnsi="Arial" w:cs="Arial"/>
          <w:sz w:val="24"/>
          <w:szCs w:val="24"/>
        </w:rPr>
      </w:pPr>
      <w:r>
        <w:rPr>
          <w:rFonts w:ascii="Arial" w:hAnsi="Arial" w:cs="Arial"/>
          <w:sz w:val="24"/>
          <w:szCs w:val="24"/>
        </w:rPr>
        <w:t>Ninguna</w:t>
      </w:r>
    </w:p>
    <w:p w:rsidR="00391F6C" w:rsidRDefault="001A6184" w:rsidP="00391F6C">
      <w:pPr>
        <w:pStyle w:val="Prrafodelista"/>
        <w:numPr>
          <w:ilvl w:val="0"/>
          <w:numId w:val="9"/>
        </w:numPr>
        <w:rPr>
          <w:rFonts w:ascii="Arial" w:hAnsi="Arial" w:cs="Arial"/>
          <w:sz w:val="24"/>
          <w:szCs w:val="24"/>
        </w:rPr>
      </w:pPr>
      <w:r>
        <w:rPr>
          <w:rFonts w:ascii="Arial" w:hAnsi="Arial" w:cs="Arial"/>
          <w:sz w:val="24"/>
          <w:szCs w:val="24"/>
        </w:rPr>
        <w:t xml:space="preserve">Uno de los factores promotores de la salud, son </w:t>
      </w:r>
      <w:r w:rsidR="00391F6C">
        <w:rPr>
          <w:rFonts w:ascii="Arial" w:hAnsi="Arial" w:cs="Arial"/>
          <w:sz w:val="24"/>
          <w:szCs w:val="24"/>
        </w:rPr>
        <w:t>las proteínas</w:t>
      </w:r>
      <w:r>
        <w:rPr>
          <w:rFonts w:ascii="Arial" w:hAnsi="Arial" w:cs="Arial"/>
          <w:sz w:val="24"/>
          <w:szCs w:val="24"/>
        </w:rPr>
        <w:t xml:space="preserve"> del gluten</w:t>
      </w:r>
      <w:r w:rsidR="00391F6C">
        <w:rPr>
          <w:rFonts w:ascii="Arial" w:hAnsi="Arial" w:cs="Arial"/>
          <w:sz w:val="24"/>
          <w:szCs w:val="24"/>
        </w:rPr>
        <w:t xml:space="preserve">, afectan el intestino de las personas que padecen enfermedad celiaca, mediante la ingeniería genética ¿Qué se </w:t>
      </w:r>
      <w:proofErr w:type="spellStart"/>
      <w:r w:rsidR="00391F6C">
        <w:rPr>
          <w:rFonts w:ascii="Arial" w:hAnsi="Arial" w:cs="Arial"/>
          <w:sz w:val="24"/>
          <w:szCs w:val="24"/>
        </w:rPr>
        <w:t>logro</w:t>
      </w:r>
      <w:proofErr w:type="spellEnd"/>
      <w:r w:rsidR="00391F6C">
        <w:rPr>
          <w:rFonts w:ascii="Arial" w:hAnsi="Arial" w:cs="Arial"/>
          <w:sz w:val="24"/>
          <w:szCs w:val="24"/>
        </w:rPr>
        <w:t xml:space="preserve"> para mejor la condición celiaca?</w:t>
      </w:r>
    </w:p>
    <w:p w:rsidR="00391F6C" w:rsidRPr="00A039E9" w:rsidRDefault="000D64CC" w:rsidP="00391F6C">
      <w:pPr>
        <w:pStyle w:val="Prrafodelista"/>
        <w:numPr>
          <w:ilvl w:val="0"/>
          <w:numId w:val="15"/>
        </w:numPr>
        <w:rPr>
          <w:rFonts w:ascii="Arial" w:hAnsi="Arial" w:cs="Arial"/>
          <w:color w:val="FF0000"/>
          <w:sz w:val="24"/>
          <w:szCs w:val="24"/>
        </w:rPr>
      </w:pPr>
      <w:r w:rsidRPr="00A039E9">
        <w:rPr>
          <w:rFonts w:ascii="Arial" w:hAnsi="Arial" w:cs="Arial"/>
          <w:color w:val="FF0000"/>
          <w:sz w:val="24"/>
          <w:szCs w:val="24"/>
        </w:rPr>
        <w:t>I</w:t>
      </w:r>
      <w:r w:rsidR="00391F6C" w:rsidRPr="00A039E9">
        <w:rPr>
          <w:rFonts w:ascii="Arial" w:hAnsi="Arial" w:cs="Arial"/>
          <w:color w:val="FF0000"/>
          <w:sz w:val="24"/>
          <w:szCs w:val="24"/>
        </w:rPr>
        <w:t>nterrump</w:t>
      </w:r>
      <w:r w:rsidRPr="00A039E9">
        <w:rPr>
          <w:rFonts w:ascii="Arial" w:hAnsi="Arial" w:cs="Arial"/>
          <w:color w:val="FF0000"/>
          <w:sz w:val="24"/>
          <w:szCs w:val="24"/>
        </w:rPr>
        <w:t>ir la producción de gliadinas</w:t>
      </w:r>
    </w:p>
    <w:p w:rsidR="000D64CC" w:rsidRDefault="000D64CC" w:rsidP="000D64CC">
      <w:pPr>
        <w:pStyle w:val="Prrafodelista"/>
        <w:numPr>
          <w:ilvl w:val="0"/>
          <w:numId w:val="15"/>
        </w:numPr>
        <w:rPr>
          <w:rFonts w:ascii="Arial" w:hAnsi="Arial" w:cs="Arial"/>
          <w:sz w:val="24"/>
          <w:szCs w:val="24"/>
        </w:rPr>
      </w:pPr>
      <w:r>
        <w:rPr>
          <w:rFonts w:ascii="Arial" w:hAnsi="Arial" w:cs="Arial"/>
          <w:sz w:val="24"/>
          <w:szCs w:val="24"/>
        </w:rPr>
        <w:t>Aumentar la producción de gliadinas</w:t>
      </w:r>
    </w:p>
    <w:p w:rsidR="000D64CC" w:rsidRDefault="000D64CC" w:rsidP="000D64CC">
      <w:pPr>
        <w:pStyle w:val="Prrafodelista"/>
        <w:numPr>
          <w:ilvl w:val="0"/>
          <w:numId w:val="15"/>
        </w:numPr>
        <w:rPr>
          <w:rFonts w:ascii="Arial" w:hAnsi="Arial" w:cs="Arial"/>
          <w:sz w:val="24"/>
          <w:szCs w:val="24"/>
        </w:rPr>
      </w:pPr>
      <w:r>
        <w:rPr>
          <w:rFonts w:ascii="Arial" w:hAnsi="Arial" w:cs="Arial"/>
          <w:sz w:val="24"/>
          <w:szCs w:val="24"/>
        </w:rPr>
        <w:t xml:space="preserve">Que los herbicidas logren inhibir a las proteínas del gluten </w:t>
      </w:r>
    </w:p>
    <w:p w:rsidR="000D64CC" w:rsidRDefault="000D64CC" w:rsidP="000D64CC">
      <w:pPr>
        <w:pStyle w:val="Prrafodelista"/>
        <w:numPr>
          <w:ilvl w:val="0"/>
          <w:numId w:val="15"/>
        </w:numPr>
        <w:rPr>
          <w:rFonts w:ascii="Arial" w:hAnsi="Arial" w:cs="Arial"/>
          <w:sz w:val="24"/>
          <w:szCs w:val="24"/>
        </w:rPr>
      </w:pPr>
      <w:r>
        <w:rPr>
          <w:rFonts w:ascii="Arial" w:hAnsi="Arial" w:cs="Arial"/>
          <w:sz w:val="24"/>
          <w:szCs w:val="24"/>
        </w:rPr>
        <w:t>El valor nutricional de estos</w:t>
      </w:r>
      <w:r w:rsidR="00322C7E">
        <w:rPr>
          <w:rFonts w:ascii="Arial" w:hAnsi="Arial" w:cs="Arial"/>
          <w:sz w:val="24"/>
          <w:szCs w:val="24"/>
        </w:rPr>
        <w:t xml:space="preserve"> alimentos que contienen gluten es muy bajo</w:t>
      </w:r>
    </w:p>
    <w:p w:rsidR="00322C7E" w:rsidRDefault="00322C7E" w:rsidP="000D64CC">
      <w:pPr>
        <w:pStyle w:val="Prrafodelista"/>
        <w:numPr>
          <w:ilvl w:val="0"/>
          <w:numId w:val="15"/>
        </w:numPr>
        <w:rPr>
          <w:rFonts w:ascii="Arial" w:hAnsi="Arial" w:cs="Arial"/>
          <w:sz w:val="24"/>
          <w:szCs w:val="24"/>
        </w:rPr>
      </w:pPr>
      <w:r>
        <w:rPr>
          <w:rFonts w:ascii="Arial" w:hAnsi="Arial" w:cs="Arial"/>
          <w:sz w:val="24"/>
          <w:szCs w:val="24"/>
        </w:rPr>
        <w:t>B y C son correctas</w:t>
      </w:r>
    </w:p>
    <w:p w:rsidR="00322C7E" w:rsidRDefault="00322C7E" w:rsidP="00322C7E">
      <w:pPr>
        <w:pStyle w:val="Prrafodelista"/>
        <w:numPr>
          <w:ilvl w:val="0"/>
          <w:numId w:val="9"/>
        </w:numPr>
        <w:rPr>
          <w:rFonts w:ascii="Arial" w:hAnsi="Arial" w:cs="Arial"/>
          <w:sz w:val="24"/>
          <w:szCs w:val="24"/>
        </w:rPr>
      </w:pPr>
      <w:r>
        <w:rPr>
          <w:rFonts w:ascii="Arial" w:hAnsi="Arial" w:cs="Arial"/>
          <w:sz w:val="24"/>
          <w:szCs w:val="24"/>
        </w:rPr>
        <w:t>¿Qué ocurre si no se interviene el arroz con ingeniería genética?</w:t>
      </w:r>
    </w:p>
    <w:p w:rsidR="00322C7E" w:rsidRDefault="00322C7E" w:rsidP="00322C7E">
      <w:pPr>
        <w:pStyle w:val="Prrafodelista"/>
        <w:numPr>
          <w:ilvl w:val="0"/>
          <w:numId w:val="17"/>
        </w:numPr>
        <w:rPr>
          <w:rFonts w:ascii="Arial" w:hAnsi="Arial" w:cs="Arial"/>
          <w:sz w:val="24"/>
          <w:szCs w:val="24"/>
        </w:rPr>
      </w:pPr>
      <w:r>
        <w:rPr>
          <w:rFonts w:ascii="Arial" w:hAnsi="Arial" w:cs="Arial"/>
          <w:sz w:val="24"/>
          <w:szCs w:val="24"/>
        </w:rPr>
        <w:t>Provoca ceguera y diarrea</w:t>
      </w:r>
    </w:p>
    <w:p w:rsidR="00322C7E" w:rsidRDefault="00322C7E" w:rsidP="00322C7E">
      <w:pPr>
        <w:pStyle w:val="Prrafodelista"/>
        <w:numPr>
          <w:ilvl w:val="0"/>
          <w:numId w:val="17"/>
        </w:numPr>
        <w:rPr>
          <w:rFonts w:ascii="Arial" w:hAnsi="Arial" w:cs="Arial"/>
          <w:sz w:val="24"/>
          <w:szCs w:val="24"/>
        </w:rPr>
      </w:pPr>
      <w:r>
        <w:rPr>
          <w:rFonts w:ascii="Arial" w:hAnsi="Arial" w:cs="Arial"/>
          <w:sz w:val="24"/>
          <w:szCs w:val="24"/>
        </w:rPr>
        <w:t>Le faltan nutrientes esenciales como la vitamina B</w:t>
      </w:r>
    </w:p>
    <w:p w:rsidR="00322C7E" w:rsidRDefault="00322C7E" w:rsidP="00322C7E">
      <w:pPr>
        <w:pStyle w:val="Prrafodelista"/>
        <w:numPr>
          <w:ilvl w:val="0"/>
          <w:numId w:val="17"/>
        </w:numPr>
        <w:rPr>
          <w:rFonts w:ascii="Arial" w:hAnsi="Arial" w:cs="Arial"/>
          <w:sz w:val="24"/>
          <w:szCs w:val="24"/>
        </w:rPr>
      </w:pPr>
      <w:r>
        <w:rPr>
          <w:rFonts w:ascii="Arial" w:hAnsi="Arial" w:cs="Arial"/>
          <w:sz w:val="24"/>
          <w:szCs w:val="24"/>
        </w:rPr>
        <w:t>La faltan nutrientes esenciales como la vitamina A</w:t>
      </w:r>
    </w:p>
    <w:p w:rsidR="00322C7E" w:rsidRDefault="00322C7E" w:rsidP="00322C7E">
      <w:pPr>
        <w:pStyle w:val="Prrafodelista"/>
        <w:numPr>
          <w:ilvl w:val="0"/>
          <w:numId w:val="17"/>
        </w:numPr>
        <w:rPr>
          <w:rFonts w:ascii="Arial" w:hAnsi="Arial" w:cs="Arial"/>
          <w:sz w:val="24"/>
          <w:szCs w:val="24"/>
        </w:rPr>
      </w:pPr>
      <w:r>
        <w:rPr>
          <w:rFonts w:ascii="Arial" w:hAnsi="Arial" w:cs="Arial"/>
          <w:sz w:val="24"/>
          <w:szCs w:val="24"/>
        </w:rPr>
        <w:t xml:space="preserve">Provoca afecciones respiratorias y sarampión </w:t>
      </w:r>
    </w:p>
    <w:p w:rsidR="00322C7E" w:rsidRDefault="00322C7E" w:rsidP="00322C7E">
      <w:pPr>
        <w:pStyle w:val="Prrafodelista"/>
        <w:numPr>
          <w:ilvl w:val="0"/>
          <w:numId w:val="20"/>
        </w:numPr>
        <w:rPr>
          <w:rFonts w:ascii="Arial" w:hAnsi="Arial" w:cs="Arial"/>
          <w:sz w:val="24"/>
          <w:szCs w:val="24"/>
        </w:rPr>
      </w:pPr>
      <w:r>
        <w:rPr>
          <w:rFonts w:ascii="Arial" w:hAnsi="Arial" w:cs="Arial"/>
          <w:sz w:val="24"/>
          <w:szCs w:val="24"/>
        </w:rPr>
        <w:lastRenderedPageBreak/>
        <w:t>Solo III</w:t>
      </w:r>
    </w:p>
    <w:p w:rsidR="00322C7E" w:rsidRDefault="00322C7E" w:rsidP="00322C7E">
      <w:pPr>
        <w:pStyle w:val="Prrafodelista"/>
        <w:numPr>
          <w:ilvl w:val="0"/>
          <w:numId w:val="20"/>
        </w:numPr>
        <w:rPr>
          <w:rFonts w:ascii="Arial" w:hAnsi="Arial" w:cs="Arial"/>
          <w:sz w:val="24"/>
          <w:szCs w:val="24"/>
        </w:rPr>
      </w:pPr>
      <w:r>
        <w:rPr>
          <w:rFonts w:ascii="Arial" w:hAnsi="Arial" w:cs="Arial"/>
          <w:sz w:val="24"/>
          <w:szCs w:val="24"/>
        </w:rPr>
        <w:t>Solo IV</w:t>
      </w:r>
    </w:p>
    <w:p w:rsidR="00322C7E" w:rsidRDefault="00322C7E" w:rsidP="00322C7E">
      <w:pPr>
        <w:pStyle w:val="Prrafodelista"/>
        <w:numPr>
          <w:ilvl w:val="0"/>
          <w:numId w:val="20"/>
        </w:numPr>
        <w:rPr>
          <w:rFonts w:ascii="Arial" w:hAnsi="Arial" w:cs="Arial"/>
          <w:sz w:val="24"/>
          <w:szCs w:val="24"/>
        </w:rPr>
      </w:pPr>
      <w:r>
        <w:rPr>
          <w:rFonts w:ascii="Arial" w:hAnsi="Arial" w:cs="Arial"/>
          <w:sz w:val="24"/>
          <w:szCs w:val="24"/>
        </w:rPr>
        <w:t>I y III</w:t>
      </w:r>
    </w:p>
    <w:p w:rsidR="00322C7E" w:rsidRPr="00A039E9" w:rsidRDefault="00322C7E" w:rsidP="00322C7E">
      <w:pPr>
        <w:pStyle w:val="Prrafodelista"/>
        <w:numPr>
          <w:ilvl w:val="0"/>
          <w:numId w:val="20"/>
        </w:numPr>
        <w:rPr>
          <w:rFonts w:ascii="Arial" w:hAnsi="Arial" w:cs="Arial"/>
          <w:color w:val="FF0000"/>
          <w:sz w:val="24"/>
          <w:szCs w:val="24"/>
        </w:rPr>
      </w:pPr>
      <w:r w:rsidRPr="00A039E9">
        <w:rPr>
          <w:rFonts w:ascii="Arial" w:hAnsi="Arial" w:cs="Arial"/>
          <w:color w:val="FF0000"/>
          <w:sz w:val="24"/>
          <w:szCs w:val="24"/>
        </w:rPr>
        <w:t>I, III y IV</w:t>
      </w:r>
    </w:p>
    <w:p w:rsidR="00322C7E" w:rsidRDefault="00322C7E" w:rsidP="00322C7E">
      <w:pPr>
        <w:pStyle w:val="Prrafodelista"/>
        <w:numPr>
          <w:ilvl w:val="0"/>
          <w:numId w:val="20"/>
        </w:numPr>
        <w:rPr>
          <w:rFonts w:ascii="Arial" w:hAnsi="Arial" w:cs="Arial"/>
          <w:sz w:val="24"/>
          <w:szCs w:val="24"/>
        </w:rPr>
      </w:pPr>
      <w:r>
        <w:rPr>
          <w:rFonts w:ascii="Arial" w:hAnsi="Arial" w:cs="Arial"/>
          <w:sz w:val="24"/>
          <w:szCs w:val="24"/>
        </w:rPr>
        <w:t>III y IV</w:t>
      </w:r>
    </w:p>
    <w:p w:rsidR="00322C7E" w:rsidRDefault="00D72F98" w:rsidP="00322C7E">
      <w:pPr>
        <w:pStyle w:val="Prrafodelista"/>
        <w:numPr>
          <w:ilvl w:val="0"/>
          <w:numId w:val="5"/>
        </w:numPr>
        <w:rPr>
          <w:rFonts w:ascii="Arial" w:hAnsi="Arial" w:cs="Arial"/>
          <w:sz w:val="24"/>
          <w:szCs w:val="24"/>
        </w:rPr>
      </w:pPr>
      <w:r>
        <w:rPr>
          <w:rFonts w:ascii="Arial" w:hAnsi="Arial" w:cs="Arial"/>
          <w:sz w:val="24"/>
          <w:szCs w:val="24"/>
        </w:rPr>
        <w:t>Antepone un (V) cuando la frase sea verdadera y una (F) cuando la frase sea falsa.</w:t>
      </w:r>
    </w:p>
    <w:p w:rsidR="00D72F98" w:rsidRDefault="00D72F98" w:rsidP="00D72F98">
      <w:pPr>
        <w:pStyle w:val="Prrafodelista"/>
        <w:numPr>
          <w:ilvl w:val="0"/>
          <w:numId w:val="21"/>
        </w:numPr>
        <w:rPr>
          <w:rFonts w:ascii="Arial" w:hAnsi="Arial" w:cs="Arial"/>
          <w:sz w:val="24"/>
          <w:szCs w:val="24"/>
        </w:rPr>
      </w:pPr>
      <w:r>
        <w:rPr>
          <w:rFonts w:ascii="Arial" w:hAnsi="Arial" w:cs="Arial"/>
          <w:sz w:val="24"/>
          <w:szCs w:val="24"/>
        </w:rPr>
        <w:t>____</w:t>
      </w:r>
      <w:r w:rsidR="00771E41">
        <w:rPr>
          <w:rFonts w:ascii="Arial" w:hAnsi="Arial" w:cs="Arial"/>
          <w:color w:val="FF0000"/>
          <w:sz w:val="24"/>
          <w:szCs w:val="24"/>
        </w:rPr>
        <w:t>F</w:t>
      </w:r>
      <w:r>
        <w:rPr>
          <w:rFonts w:ascii="Arial" w:hAnsi="Arial" w:cs="Arial"/>
          <w:sz w:val="24"/>
          <w:szCs w:val="24"/>
        </w:rPr>
        <w:t>___</w:t>
      </w:r>
      <w:r w:rsidR="00771E41">
        <w:rPr>
          <w:rFonts w:ascii="Arial" w:hAnsi="Arial" w:cs="Arial"/>
          <w:sz w:val="24"/>
          <w:szCs w:val="24"/>
        </w:rPr>
        <w:t xml:space="preserve"> </w:t>
      </w:r>
      <w:r>
        <w:rPr>
          <w:rFonts w:ascii="Arial" w:hAnsi="Arial" w:cs="Arial"/>
          <w:sz w:val="24"/>
          <w:szCs w:val="24"/>
        </w:rPr>
        <w:t>Conservan la biodiversidad y la deforestación</w:t>
      </w:r>
      <w:r w:rsidR="00771E41">
        <w:rPr>
          <w:rFonts w:ascii="Arial" w:hAnsi="Arial" w:cs="Arial"/>
          <w:sz w:val="24"/>
          <w:szCs w:val="24"/>
        </w:rPr>
        <w:t xml:space="preserve">. </w:t>
      </w:r>
      <w:r w:rsidR="00771E41">
        <w:rPr>
          <w:rFonts w:ascii="Arial" w:hAnsi="Arial" w:cs="Arial"/>
          <w:color w:val="FF0000"/>
          <w:sz w:val="24"/>
          <w:szCs w:val="24"/>
        </w:rPr>
        <w:t>Si conserva la biodiversidad, pero la deforestación es un acto de la actividad humana que se encarga de la tala de árboles, destruyendo toda la superficie forestal.</w:t>
      </w:r>
    </w:p>
    <w:p w:rsidR="00D72F98" w:rsidRDefault="00D72F98" w:rsidP="00D72F98">
      <w:pPr>
        <w:pStyle w:val="Prrafodelista"/>
        <w:numPr>
          <w:ilvl w:val="0"/>
          <w:numId w:val="21"/>
        </w:numPr>
        <w:rPr>
          <w:rFonts w:ascii="Arial" w:hAnsi="Arial" w:cs="Arial"/>
          <w:sz w:val="24"/>
          <w:szCs w:val="24"/>
        </w:rPr>
      </w:pPr>
      <w:r>
        <w:rPr>
          <w:rFonts w:ascii="Arial" w:hAnsi="Arial" w:cs="Arial"/>
          <w:sz w:val="24"/>
          <w:szCs w:val="24"/>
        </w:rPr>
        <w:t>___</w:t>
      </w:r>
      <w:r w:rsidR="00771E41">
        <w:rPr>
          <w:rFonts w:ascii="Arial" w:hAnsi="Arial" w:cs="Arial"/>
          <w:color w:val="FF0000"/>
          <w:sz w:val="24"/>
          <w:szCs w:val="24"/>
        </w:rPr>
        <w:t>F</w:t>
      </w:r>
      <w:r>
        <w:rPr>
          <w:rFonts w:ascii="Arial" w:hAnsi="Arial" w:cs="Arial"/>
          <w:sz w:val="24"/>
          <w:szCs w:val="24"/>
        </w:rPr>
        <w:t>____</w:t>
      </w:r>
      <w:r w:rsidR="00771E41">
        <w:rPr>
          <w:rFonts w:ascii="Arial" w:hAnsi="Arial" w:cs="Arial"/>
          <w:sz w:val="24"/>
          <w:szCs w:val="24"/>
        </w:rPr>
        <w:t xml:space="preserve"> </w:t>
      </w:r>
      <w:r>
        <w:rPr>
          <w:rFonts w:ascii="Arial" w:hAnsi="Arial" w:cs="Arial"/>
          <w:sz w:val="24"/>
          <w:szCs w:val="24"/>
        </w:rPr>
        <w:t>Al usar ingeniería genética los alimentos modificados aumentan su valor</w:t>
      </w:r>
      <w:r w:rsidR="00771E41">
        <w:rPr>
          <w:rFonts w:ascii="Arial" w:hAnsi="Arial" w:cs="Arial"/>
          <w:sz w:val="24"/>
          <w:szCs w:val="24"/>
        </w:rPr>
        <w:t xml:space="preserve">. </w:t>
      </w:r>
      <w:r w:rsidR="00771E41">
        <w:rPr>
          <w:rFonts w:ascii="Arial" w:hAnsi="Arial" w:cs="Arial"/>
          <w:color w:val="FF0000"/>
          <w:sz w:val="24"/>
          <w:szCs w:val="24"/>
        </w:rPr>
        <w:t>Se generan alimentos mas asequibles ya que se reducen los costos de producción.</w:t>
      </w:r>
      <w:r w:rsidR="00771E41">
        <w:rPr>
          <w:rFonts w:ascii="Arial" w:hAnsi="Arial" w:cs="Arial"/>
          <w:sz w:val="24"/>
          <w:szCs w:val="24"/>
        </w:rPr>
        <w:t xml:space="preserve"> </w:t>
      </w:r>
    </w:p>
    <w:p w:rsidR="00D72F98" w:rsidRDefault="00D72F98" w:rsidP="00D72F98">
      <w:pPr>
        <w:pStyle w:val="Prrafodelista"/>
        <w:numPr>
          <w:ilvl w:val="0"/>
          <w:numId w:val="21"/>
        </w:numPr>
        <w:rPr>
          <w:rFonts w:ascii="Arial" w:hAnsi="Arial" w:cs="Arial"/>
          <w:sz w:val="24"/>
          <w:szCs w:val="24"/>
        </w:rPr>
      </w:pPr>
      <w:r>
        <w:rPr>
          <w:rFonts w:ascii="Arial" w:hAnsi="Arial" w:cs="Arial"/>
          <w:sz w:val="24"/>
          <w:szCs w:val="24"/>
        </w:rPr>
        <w:t>__</w:t>
      </w:r>
      <w:r w:rsidR="00771E41">
        <w:rPr>
          <w:rFonts w:ascii="Arial" w:hAnsi="Arial" w:cs="Arial"/>
          <w:color w:val="FF0000"/>
          <w:sz w:val="24"/>
          <w:szCs w:val="24"/>
        </w:rPr>
        <w:t>V</w:t>
      </w:r>
      <w:r>
        <w:rPr>
          <w:rFonts w:ascii="Arial" w:hAnsi="Arial" w:cs="Arial"/>
          <w:sz w:val="24"/>
          <w:szCs w:val="24"/>
        </w:rPr>
        <w:t>_____</w:t>
      </w:r>
      <w:r w:rsidR="00771E41">
        <w:rPr>
          <w:rFonts w:ascii="Arial" w:hAnsi="Arial" w:cs="Arial"/>
          <w:sz w:val="24"/>
          <w:szCs w:val="24"/>
        </w:rPr>
        <w:t xml:space="preserve"> </w:t>
      </w:r>
      <w:r w:rsidR="00C46CD3">
        <w:rPr>
          <w:rFonts w:ascii="Arial" w:hAnsi="Arial" w:cs="Arial"/>
          <w:sz w:val="24"/>
          <w:szCs w:val="24"/>
        </w:rPr>
        <w:t xml:space="preserve">Reducen la huella ecológica por la agricultura </w:t>
      </w:r>
    </w:p>
    <w:p w:rsidR="00C46CD3" w:rsidRDefault="00C46CD3" w:rsidP="00D72F98">
      <w:pPr>
        <w:pStyle w:val="Prrafodelista"/>
        <w:numPr>
          <w:ilvl w:val="0"/>
          <w:numId w:val="21"/>
        </w:numPr>
        <w:rPr>
          <w:rFonts w:ascii="Arial" w:hAnsi="Arial" w:cs="Arial"/>
          <w:sz w:val="24"/>
          <w:szCs w:val="24"/>
        </w:rPr>
      </w:pPr>
      <w:r>
        <w:rPr>
          <w:rFonts w:ascii="Arial" w:hAnsi="Arial" w:cs="Arial"/>
          <w:sz w:val="24"/>
          <w:szCs w:val="24"/>
        </w:rPr>
        <w:t>_______</w:t>
      </w:r>
      <w:r w:rsidR="00771E41">
        <w:rPr>
          <w:rFonts w:ascii="Arial" w:hAnsi="Arial" w:cs="Arial"/>
          <w:sz w:val="24"/>
          <w:szCs w:val="24"/>
        </w:rPr>
        <w:t xml:space="preserve"> </w:t>
      </w:r>
      <w:r>
        <w:rPr>
          <w:rFonts w:ascii="Arial" w:hAnsi="Arial" w:cs="Arial"/>
          <w:sz w:val="24"/>
          <w:szCs w:val="24"/>
        </w:rPr>
        <w:t>En el 2014 se comercializan los primeros cultivos transgénicos</w:t>
      </w:r>
      <w:r w:rsidR="00771E41">
        <w:rPr>
          <w:rFonts w:ascii="Arial" w:hAnsi="Arial" w:cs="Arial"/>
          <w:sz w:val="24"/>
          <w:szCs w:val="24"/>
        </w:rPr>
        <w:t xml:space="preserve">. </w:t>
      </w:r>
      <w:r w:rsidR="00771E41">
        <w:rPr>
          <w:rFonts w:ascii="Arial" w:hAnsi="Arial" w:cs="Arial"/>
          <w:color w:val="FF0000"/>
          <w:sz w:val="24"/>
          <w:szCs w:val="24"/>
        </w:rPr>
        <w:t>El año en que se comercializan los primeros cultivos es en 1996.</w:t>
      </w:r>
    </w:p>
    <w:p w:rsidR="00C46CD3" w:rsidRDefault="00C46CD3" w:rsidP="00D72F98">
      <w:pPr>
        <w:pStyle w:val="Prrafodelista"/>
        <w:numPr>
          <w:ilvl w:val="0"/>
          <w:numId w:val="21"/>
        </w:numPr>
        <w:rPr>
          <w:rFonts w:ascii="Arial" w:hAnsi="Arial" w:cs="Arial"/>
          <w:sz w:val="24"/>
          <w:szCs w:val="24"/>
        </w:rPr>
      </w:pPr>
      <w:r>
        <w:rPr>
          <w:rFonts w:ascii="Arial" w:hAnsi="Arial" w:cs="Arial"/>
          <w:sz w:val="24"/>
          <w:szCs w:val="24"/>
        </w:rPr>
        <w:t>__</w:t>
      </w:r>
      <w:r w:rsidR="00771E41">
        <w:rPr>
          <w:rFonts w:ascii="Arial" w:hAnsi="Arial" w:cs="Arial"/>
          <w:color w:val="FF0000"/>
          <w:sz w:val="24"/>
          <w:szCs w:val="24"/>
        </w:rPr>
        <w:t>V</w:t>
      </w:r>
      <w:r>
        <w:rPr>
          <w:rFonts w:ascii="Arial" w:hAnsi="Arial" w:cs="Arial"/>
          <w:sz w:val="24"/>
          <w:szCs w:val="24"/>
        </w:rPr>
        <w:t>____</w:t>
      </w:r>
      <w:r w:rsidR="00771E41">
        <w:rPr>
          <w:rFonts w:ascii="Arial" w:hAnsi="Arial" w:cs="Arial"/>
          <w:sz w:val="24"/>
          <w:szCs w:val="24"/>
        </w:rPr>
        <w:t xml:space="preserve"> </w:t>
      </w:r>
      <w:r>
        <w:rPr>
          <w:rFonts w:ascii="Arial" w:hAnsi="Arial" w:cs="Arial"/>
          <w:sz w:val="24"/>
          <w:szCs w:val="24"/>
        </w:rPr>
        <w:t>Una de las maneras más comunes para copiar un gen y codificarlo son: la identificación, la transferencia y siembra.</w:t>
      </w:r>
    </w:p>
    <w:p w:rsidR="00C46CD3" w:rsidRPr="00D72F98" w:rsidRDefault="00C46CD3" w:rsidP="00D72F98">
      <w:pPr>
        <w:pStyle w:val="Prrafodelista"/>
        <w:numPr>
          <w:ilvl w:val="0"/>
          <w:numId w:val="21"/>
        </w:numPr>
        <w:rPr>
          <w:rFonts w:ascii="Arial" w:hAnsi="Arial" w:cs="Arial"/>
          <w:sz w:val="24"/>
          <w:szCs w:val="24"/>
        </w:rPr>
      </w:pPr>
      <w:r>
        <w:rPr>
          <w:rFonts w:ascii="Arial" w:hAnsi="Arial" w:cs="Arial"/>
          <w:sz w:val="24"/>
          <w:szCs w:val="24"/>
        </w:rPr>
        <w:t>___</w:t>
      </w:r>
      <w:r w:rsidR="00771E41">
        <w:rPr>
          <w:rFonts w:ascii="Arial" w:hAnsi="Arial" w:cs="Arial"/>
          <w:color w:val="FF0000"/>
          <w:sz w:val="24"/>
          <w:szCs w:val="24"/>
        </w:rPr>
        <w:t>F</w:t>
      </w:r>
      <w:r>
        <w:rPr>
          <w:rFonts w:ascii="Arial" w:hAnsi="Arial" w:cs="Arial"/>
          <w:sz w:val="24"/>
          <w:szCs w:val="24"/>
        </w:rPr>
        <w:t>____</w:t>
      </w:r>
      <w:r w:rsidR="00771E41">
        <w:rPr>
          <w:rFonts w:ascii="Arial" w:hAnsi="Arial" w:cs="Arial"/>
          <w:sz w:val="24"/>
          <w:szCs w:val="24"/>
        </w:rPr>
        <w:t xml:space="preserve"> </w:t>
      </w:r>
      <w:bookmarkStart w:id="0" w:name="_GoBack"/>
      <w:bookmarkEnd w:id="0"/>
      <w:r>
        <w:rPr>
          <w:rFonts w:ascii="Arial" w:hAnsi="Arial" w:cs="Arial"/>
          <w:sz w:val="24"/>
          <w:szCs w:val="24"/>
        </w:rPr>
        <w:t>Un aporte a la sostenibilidad es la reducción de CO</w:t>
      </w:r>
      <w:r>
        <w:rPr>
          <w:rFonts w:ascii="Arial" w:hAnsi="Arial" w:cs="Arial"/>
          <w:sz w:val="24"/>
          <w:szCs w:val="24"/>
          <w:vertAlign w:val="subscript"/>
        </w:rPr>
        <w:t>2</w:t>
      </w:r>
      <w:r>
        <w:rPr>
          <w:rFonts w:ascii="Arial" w:hAnsi="Arial" w:cs="Arial"/>
          <w:sz w:val="24"/>
          <w:szCs w:val="24"/>
        </w:rPr>
        <w:t xml:space="preserve"> y la conservación de la biodiversidad.</w:t>
      </w:r>
      <w:r w:rsidR="00771E41">
        <w:rPr>
          <w:rFonts w:ascii="Arial" w:hAnsi="Arial" w:cs="Arial"/>
          <w:sz w:val="24"/>
          <w:szCs w:val="24"/>
        </w:rPr>
        <w:t xml:space="preserve"> </w:t>
      </w:r>
      <w:r w:rsidR="00771E41">
        <w:rPr>
          <w:rFonts w:ascii="Arial" w:hAnsi="Arial" w:cs="Arial"/>
          <w:color w:val="FF0000"/>
          <w:sz w:val="24"/>
          <w:szCs w:val="24"/>
        </w:rPr>
        <w:t>Otros aportes son inocuidad, disminución de insumos y protección del ambiente y aumento de la producción.</w:t>
      </w:r>
    </w:p>
    <w:sectPr w:rsidR="00C46CD3" w:rsidRPr="00D72F98">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058" w:rsidRDefault="00871058" w:rsidP="003B1395">
      <w:pPr>
        <w:spacing w:after="0" w:line="240" w:lineRule="auto"/>
      </w:pPr>
      <w:r>
        <w:separator/>
      </w:r>
    </w:p>
  </w:endnote>
  <w:endnote w:type="continuationSeparator" w:id="0">
    <w:p w:rsidR="00871058" w:rsidRDefault="00871058" w:rsidP="003B1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058" w:rsidRDefault="00871058" w:rsidP="003B1395">
      <w:pPr>
        <w:spacing w:after="0" w:line="240" w:lineRule="auto"/>
      </w:pPr>
      <w:r>
        <w:separator/>
      </w:r>
    </w:p>
  </w:footnote>
  <w:footnote w:type="continuationSeparator" w:id="0">
    <w:p w:rsidR="00871058" w:rsidRDefault="00871058" w:rsidP="003B1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395" w:rsidRDefault="003B1395">
    <w:pPr>
      <w:pStyle w:val="Encabezado"/>
      <w:rPr>
        <w:rFonts w:ascii="Arial" w:hAnsi="Arial" w:cs="Arial"/>
        <w:sz w:val="20"/>
        <w:szCs w:val="20"/>
      </w:rPr>
    </w:pPr>
    <w:r>
      <w:rPr>
        <w:noProof/>
      </w:rPr>
      <w:drawing>
        <wp:anchor distT="0" distB="0" distL="114300" distR="114300" simplePos="0" relativeHeight="251658240" behindDoc="0" locked="0" layoutInCell="1" allowOverlap="1">
          <wp:simplePos x="0" y="0"/>
          <wp:positionH relativeFrom="column">
            <wp:posOffset>-832485</wp:posOffset>
          </wp:positionH>
          <wp:positionV relativeFrom="paragraph">
            <wp:posOffset>-287655</wp:posOffset>
          </wp:positionV>
          <wp:extent cx="409575" cy="531495"/>
          <wp:effectExtent l="0" t="0" r="9525"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egio santa maria de maipu.jpg"/>
                  <pic:cNvPicPr/>
                </pic:nvPicPr>
                <pic:blipFill>
                  <a:blip r:embed="rId1">
                    <a:extLst>
                      <a:ext uri="{28A0092B-C50C-407E-A947-70E740481C1C}">
                        <a14:useLocalDpi xmlns:a14="http://schemas.microsoft.com/office/drawing/2010/main" val="0"/>
                      </a:ext>
                    </a:extLst>
                  </a:blip>
                  <a:stretch>
                    <a:fillRect/>
                  </a:stretch>
                </pic:blipFill>
                <pic:spPr>
                  <a:xfrm>
                    <a:off x="0" y="0"/>
                    <a:ext cx="409575" cy="5314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Colegio Santa María de Maipú</w:t>
    </w:r>
  </w:p>
  <w:p w:rsidR="003B1395" w:rsidRDefault="003B1395">
    <w:pPr>
      <w:pStyle w:val="Encabezado"/>
    </w:pPr>
    <w:r>
      <w:rPr>
        <w:rFonts w:ascii="Arial" w:hAnsi="Arial" w:cs="Arial"/>
        <w:sz w:val="20"/>
        <w:szCs w:val="20"/>
      </w:rPr>
      <w:t>Departamento de Ciencias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54D2D"/>
    <w:multiLevelType w:val="hybridMultilevel"/>
    <w:tmpl w:val="E9AAAE94"/>
    <w:lvl w:ilvl="0" w:tplc="340A0017">
      <w:start w:val="1"/>
      <w:numFmt w:val="lowerLetter"/>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 w15:restartNumberingAfterBreak="0">
    <w:nsid w:val="0F031D94"/>
    <w:multiLevelType w:val="hybridMultilevel"/>
    <w:tmpl w:val="FD5C7654"/>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14DB54AE"/>
    <w:multiLevelType w:val="hybridMultilevel"/>
    <w:tmpl w:val="BA2EF55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9341A84"/>
    <w:multiLevelType w:val="hybridMultilevel"/>
    <w:tmpl w:val="79FC53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6AC5467"/>
    <w:multiLevelType w:val="hybridMultilevel"/>
    <w:tmpl w:val="60A27B5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AA95CA4"/>
    <w:multiLevelType w:val="multilevel"/>
    <w:tmpl w:val="72D6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52A4C"/>
    <w:multiLevelType w:val="hybridMultilevel"/>
    <w:tmpl w:val="A0F428FC"/>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7" w15:restartNumberingAfterBreak="0">
    <w:nsid w:val="352D2DC7"/>
    <w:multiLevelType w:val="hybridMultilevel"/>
    <w:tmpl w:val="D3D29DC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8851411"/>
    <w:multiLevelType w:val="hybridMultilevel"/>
    <w:tmpl w:val="F96684A4"/>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446A4B83"/>
    <w:multiLevelType w:val="hybridMultilevel"/>
    <w:tmpl w:val="C1F09F14"/>
    <w:lvl w:ilvl="0" w:tplc="B980D58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6E05452"/>
    <w:multiLevelType w:val="hybridMultilevel"/>
    <w:tmpl w:val="4ABC9D9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15:restartNumberingAfterBreak="0">
    <w:nsid w:val="54CF3F92"/>
    <w:multiLevelType w:val="hybridMultilevel"/>
    <w:tmpl w:val="12C456D4"/>
    <w:lvl w:ilvl="0" w:tplc="340A0017">
      <w:start w:val="1"/>
      <w:numFmt w:val="lowerLetter"/>
      <w:lvlText w:val="%1)"/>
      <w:lvlJc w:val="lef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12" w15:restartNumberingAfterBreak="0">
    <w:nsid w:val="5B050D5D"/>
    <w:multiLevelType w:val="hybridMultilevel"/>
    <w:tmpl w:val="B0B827CC"/>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60A30829"/>
    <w:multiLevelType w:val="hybridMultilevel"/>
    <w:tmpl w:val="C574AA0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7904634"/>
    <w:multiLevelType w:val="hybridMultilevel"/>
    <w:tmpl w:val="28C681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79937EB"/>
    <w:multiLevelType w:val="hybridMultilevel"/>
    <w:tmpl w:val="6E8A05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81B1A2A"/>
    <w:multiLevelType w:val="hybridMultilevel"/>
    <w:tmpl w:val="F4E2110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A981328"/>
    <w:multiLevelType w:val="hybridMultilevel"/>
    <w:tmpl w:val="E1F65C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A9C1F50"/>
    <w:multiLevelType w:val="hybridMultilevel"/>
    <w:tmpl w:val="E168F6CA"/>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 w15:restartNumberingAfterBreak="0">
    <w:nsid w:val="6B061A7D"/>
    <w:multiLevelType w:val="hybridMultilevel"/>
    <w:tmpl w:val="5C965B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DF32285"/>
    <w:multiLevelType w:val="hybridMultilevel"/>
    <w:tmpl w:val="FDB0D3B0"/>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5"/>
  </w:num>
  <w:num w:numId="2">
    <w:abstractNumId w:val="13"/>
  </w:num>
  <w:num w:numId="3">
    <w:abstractNumId w:val="7"/>
  </w:num>
  <w:num w:numId="4">
    <w:abstractNumId w:val="15"/>
  </w:num>
  <w:num w:numId="5">
    <w:abstractNumId w:val="9"/>
  </w:num>
  <w:num w:numId="6">
    <w:abstractNumId w:val="14"/>
  </w:num>
  <w:num w:numId="7">
    <w:abstractNumId w:val="19"/>
  </w:num>
  <w:num w:numId="8">
    <w:abstractNumId w:val="17"/>
  </w:num>
  <w:num w:numId="9">
    <w:abstractNumId w:val="3"/>
  </w:num>
  <w:num w:numId="10">
    <w:abstractNumId w:val="20"/>
  </w:num>
  <w:num w:numId="11">
    <w:abstractNumId w:val="12"/>
  </w:num>
  <w:num w:numId="12">
    <w:abstractNumId w:val="6"/>
  </w:num>
  <w:num w:numId="13">
    <w:abstractNumId w:val="10"/>
  </w:num>
  <w:num w:numId="14">
    <w:abstractNumId w:val="4"/>
  </w:num>
  <w:num w:numId="15">
    <w:abstractNumId w:val="1"/>
  </w:num>
  <w:num w:numId="16">
    <w:abstractNumId w:val="8"/>
  </w:num>
  <w:num w:numId="17">
    <w:abstractNumId w:val="18"/>
  </w:num>
  <w:num w:numId="18">
    <w:abstractNumId w:val="16"/>
  </w:num>
  <w:num w:numId="19">
    <w:abstractNumId w:val="0"/>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82A"/>
    <w:rsid w:val="00045495"/>
    <w:rsid w:val="000D4848"/>
    <w:rsid w:val="000D64CC"/>
    <w:rsid w:val="00135C69"/>
    <w:rsid w:val="001A3D72"/>
    <w:rsid w:val="001A6184"/>
    <w:rsid w:val="001F21A5"/>
    <w:rsid w:val="002B2635"/>
    <w:rsid w:val="00322C7E"/>
    <w:rsid w:val="00351B2D"/>
    <w:rsid w:val="00391F6C"/>
    <w:rsid w:val="003B1395"/>
    <w:rsid w:val="003D602A"/>
    <w:rsid w:val="004F7022"/>
    <w:rsid w:val="00587A8A"/>
    <w:rsid w:val="00615E16"/>
    <w:rsid w:val="006C0A5E"/>
    <w:rsid w:val="00771E41"/>
    <w:rsid w:val="007C4B3A"/>
    <w:rsid w:val="00871058"/>
    <w:rsid w:val="00871185"/>
    <w:rsid w:val="0087644E"/>
    <w:rsid w:val="009F5407"/>
    <w:rsid w:val="00A039E9"/>
    <w:rsid w:val="00A11610"/>
    <w:rsid w:val="00A62068"/>
    <w:rsid w:val="00A663F6"/>
    <w:rsid w:val="00A670C6"/>
    <w:rsid w:val="00A84BAE"/>
    <w:rsid w:val="00AD382A"/>
    <w:rsid w:val="00AE1081"/>
    <w:rsid w:val="00B953B0"/>
    <w:rsid w:val="00BC64F5"/>
    <w:rsid w:val="00BF3095"/>
    <w:rsid w:val="00C46CD3"/>
    <w:rsid w:val="00C53B8E"/>
    <w:rsid w:val="00C94EEA"/>
    <w:rsid w:val="00D72F98"/>
    <w:rsid w:val="00DF3AFD"/>
    <w:rsid w:val="00E50EA4"/>
    <w:rsid w:val="00E91F3D"/>
    <w:rsid w:val="00EB6F76"/>
    <w:rsid w:val="00F038A4"/>
    <w:rsid w:val="00F46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6E64D"/>
  <w15:chartTrackingRefBased/>
  <w15:docId w15:val="{E480136B-C073-4AC4-A6E7-2FA8AAA0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A670C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670C6"/>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A670C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670C6"/>
    <w:rPr>
      <w:b/>
      <w:bCs/>
    </w:rPr>
  </w:style>
  <w:style w:type="paragraph" w:styleId="Encabezado">
    <w:name w:val="header"/>
    <w:basedOn w:val="Normal"/>
    <w:link w:val="EncabezadoCar"/>
    <w:uiPriority w:val="99"/>
    <w:unhideWhenUsed/>
    <w:rsid w:val="003B13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1395"/>
  </w:style>
  <w:style w:type="paragraph" w:styleId="Piedepgina">
    <w:name w:val="footer"/>
    <w:basedOn w:val="Normal"/>
    <w:link w:val="PiedepginaCar"/>
    <w:uiPriority w:val="99"/>
    <w:unhideWhenUsed/>
    <w:rsid w:val="003B13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1395"/>
  </w:style>
  <w:style w:type="table" w:styleId="Tablaconcuadrcula">
    <w:name w:val="Table Grid"/>
    <w:basedOn w:val="Tablanormal"/>
    <w:uiPriority w:val="39"/>
    <w:rsid w:val="003B1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D602A"/>
    <w:pPr>
      <w:ind w:left="720"/>
      <w:contextualSpacing/>
    </w:pPr>
  </w:style>
  <w:style w:type="character" w:styleId="Hipervnculo">
    <w:name w:val="Hyperlink"/>
    <w:basedOn w:val="Fuentedeprrafopredeter"/>
    <w:uiPriority w:val="99"/>
    <w:semiHidden/>
    <w:unhideWhenUsed/>
    <w:rsid w:val="00BC64F5"/>
    <w:rPr>
      <w:color w:val="0000FF"/>
      <w:u w:val="single"/>
    </w:rPr>
  </w:style>
  <w:style w:type="character" w:styleId="Hipervnculovisitado">
    <w:name w:val="FollowedHyperlink"/>
    <w:basedOn w:val="Fuentedeprrafopredeter"/>
    <w:uiPriority w:val="99"/>
    <w:semiHidden/>
    <w:unhideWhenUsed/>
    <w:rsid w:val="00A039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122863">
      <w:bodyDiv w:val="1"/>
      <w:marLeft w:val="0"/>
      <w:marRight w:val="0"/>
      <w:marTop w:val="0"/>
      <w:marBottom w:val="0"/>
      <w:divBdr>
        <w:top w:val="none" w:sz="0" w:space="0" w:color="auto"/>
        <w:left w:val="none" w:sz="0" w:space="0" w:color="auto"/>
        <w:bottom w:val="none" w:sz="0" w:space="0" w:color="auto"/>
        <w:right w:val="none" w:sz="0" w:space="0" w:color="auto"/>
      </w:divBdr>
    </w:div>
    <w:div w:id="624433312">
      <w:bodyDiv w:val="1"/>
      <w:marLeft w:val="0"/>
      <w:marRight w:val="0"/>
      <w:marTop w:val="0"/>
      <w:marBottom w:val="0"/>
      <w:divBdr>
        <w:top w:val="none" w:sz="0" w:space="0" w:color="auto"/>
        <w:left w:val="none" w:sz="0" w:space="0" w:color="auto"/>
        <w:bottom w:val="none" w:sz="0" w:space="0" w:color="auto"/>
        <w:right w:val="none" w:sz="0" w:space="0" w:color="auto"/>
      </w:divBdr>
    </w:div>
    <w:div w:id="94916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279&amp;v=bA9dtmvxrEg&amp;feature=emb_titl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time_continue=279&amp;v=bA9dtmvxrEg&amp;feature=emb_title" TargetMode="External"/><Relationship Id="rId4" Type="http://schemas.openxmlformats.org/officeDocument/2006/relationships/webSettings" Target="webSettings.xml"/><Relationship Id="rId9" Type="http://schemas.openxmlformats.org/officeDocument/2006/relationships/hyperlink" Target="https://www.chilebio.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1705</Words>
  <Characters>9379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Pauli *</cp:lastModifiedBy>
  <cp:revision>3</cp:revision>
  <dcterms:created xsi:type="dcterms:W3CDTF">2020-03-25T17:36:00Z</dcterms:created>
  <dcterms:modified xsi:type="dcterms:W3CDTF">2020-03-25T17:36:00Z</dcterms:modified>
</cp:coreProperties>
</file>