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19A28" w14:textId="7F1AFC73" w:rsidR="00F802B8" w:rsidRPr="00AF016B" w:rsidRDefault="00673EA2" w:rsidP="00F802B8">
      <w:pPr>
        <w:spacing w:after="0" w:line="240" w:lineRule="auto"/>
        <w:jc w:val="center"/>
        <w:rPr>
          <w:szCs w:val="24"/>
          <w:u w:val="single"/>
        </w:rPr>
      </w:pPr>
      <w:r>
        <w:rPr>
          <w:szCs w:val="24"/>
          <w:u w:val="single"/>
        </w:rPr>
        <w:t>GUÍA DE AUTO-APRENDIZAJE N°2</w:t>
      </w:r>
    </w:p>
    <w:p w14:paraId="6BD3A8CD" w14:textId="77777777" w:rsidR="00F802B8" w:rsidRPr="00AF016B" w:rsidRDefault="00F802B8" w:rsidP="00F802B8">
      <w:pPr>
        <w:spacing w:after="0" w:line="240" w:lineRule="auto"/>
        <w:jc w:val="center"/>
        <w:rPr>
          <w:szCs w:val="24"/>
          <w:u w:val="single"/>
        </w:rPr>
      </w:pPr>
      <w:r w:rsidRPr="00AF016B">
        <w:rPr>
          <w:szCs w:val="24"/>
          <w:u w:val="single"/>
        </w:rPr>
        <w:t>HISTORIA, GEOGRAFÍA Y CS SOCIALES</w:t>
      </w:r>
    </w:p>
    <w:p w14:paraId="3BA061CF" w14:textId="1814D2F7" w:rsidR="00F802B8" w:rsidRPr="00AF016B" w:rsidRDefault="000167EA" w:rsidP="00F802B8">
      <w:pPr>
        <w:spacing w:after="0" w:line="240" w:lineRule="auto"/>
        <w:ind w:left="142"/>
        <w:jc w:val="center"/>
        <w:rPr>
          <w:sz w:val="24"/>
          <w:szCs w:val="24"/>
          <w:u w:val="single"/>
        </w:rPr>
      </w:pPr>
      <w:r>
        <w:rPr>
          <w:sz w:val="24"/>
          <w:szCs w:val="24"/>
          <w:u w:val="single"/>
        </w:rPr>
        <w:t>II</w:t>
      </w:r>
      <w:r w:rsidR="00AF016B" w:rsidRPr="00AF016B">
        <w:rPr>
          <w:sz w:val="24"/>
          <w:szCs w:val="24"/>
          <w:u w:val="single"/>
        </w:rPr>
        <w:t xml:space="preserve">ºMedio </w:t>
      </w:r>
    </w:p>
    <w:p w14:paraId="544ADD7D" w14:textId="77777777" w:rsidR="00AF016B" w:rsidRDefault="00AF016B" w:rsidP="00AF016B">
      <w:pPr>
        <w:pStyle w:val="Sinespaciado"/>
        <w:jc w:val="center"/>
        <w:rPr>
          <w:rFonts w:ascii="Times New Roman" w:hAnsi="Times New Roman"/>
          <w:sz w:val="24"/>
          <w:szCs w:val="24"/>
        </w:rPr>
      </w:pPr>
    </w:p>
    <w:p w14:paraId="101BE179" w14:textId="44FFD166" w:rsidR="00AF016B" w:rsidRPr="000167EA" w:rsidRDefault="00AF016B" w:rsidP="000167EA">
      <w:pPr>
        <w:jc w:val="both"/>
        <w:rPr>
          <w:b/>
        </w:rPr>
      </w:pPr>
      <w:r w:rsidRPr="00F60E30">
        <w:rPr>
          <w:b/>
        </w:rPr>
        <w:t>Nombre_______________________________________</w:t>
      </w:r>
      <w:r>
        <w:rPr>
          <w:b/>
        </w:rPr>
        <w:t xml:space="preserve"> </w:t>
      </w:r>
      <w:r w:rsidRPr="00F60E30">
        <w:rPr>
          <w:b/>
        </w:rPr>
        <w:t xml:space="preserve">Curso:_______ </w:t>
      </w:r>
      <w:r>
        <w:rPr>
          <w:b/>
        </w:rPr>
        <w:t>Fecha: _______</w:t>
      </w:r>
    </w:p>
    <w:tbl>
      <w:tblPr>
        <w:tblStyle w:val="Tablaconcuadrcula"/>
        <w:tblW w:w="9073" w:type="dxa"/>
        <w:tblInd w:w="-147" w:type="dxa"/>
        <w:tblLook w:val="04A0" w:firstRow="1" w:lastRow="0" w:firstColumn="1" w:lastColumn="0" w:noHBand="0" w:noVBand="1"/>
      </w:tblPr>
      <w:tblGrid>
        <w:gridCol w:w="9073"/>
      </w:tblGrid>
      <w:tr w:rsidR="00F802B8" w14:paraId="48B3B0D8" w14:textId="77777777" w:rsidTr="001C2208">
        <w:trPr>
          <w:trHeight w:val="852"/>
        </w:trPr>
        <w:tc>
          <w:tcPr>
            <w:tcW w:w="9073" w:type="dxa"/>
          </w:tcPr>
          <w:p w14:paraId="5AC07320" w14:textId="7D9EE945" w:rsidR="00E4647A" w:rsidRPr="00E4647A" w:rsidRDefault="001C2208" w:rsidP="00E4647A">
            <w:pPr>
              <w:jc w:val="both"/>
              <w:rPr>
                <w:b/>
                <w:bCs/>
                <w:sz w:val="20"/>
                <w:szCs w:val="20"/>
              </w:rPr>
            </w:pPr>
            <w:r>
              <w:rPr>
                <w:bCs/>
                <w:sz w:val="20"/>
                <w:szCs w:val="20"/>
              </w:rPr>
              <w:t xml:space="preserve">OA: </w:t>
            </w:r>
            <w:r w:rsidR="003713D0">
              <w:rPr>
                <w:rFonts w:cs="ITC Officina Sans Book"/>
                <w:color w:val="000000"/>
                <w:sz w:val="20"/>
                <w:szCs w:val="20"/>
              </w:rPr>
              <w:t>Relacionar la transformación cultural del período de entreguerras con la ruptura de los cánones culturales y estéticos tradicionales, y reconocer cómo se manifestó en las vanguardias artísticas (por ejemplo, el dadaísmo, el surrealismo, el jazz, la moda, entre otros) y en la aparición de una cultura de masas (cine, radio, publicidad, prensa, deporte).</w:t>
            </w:r>
          </w:p>
          <w:p w14:paraId="6042BFEE" w14:textId="77777777" w:rsidR="00F802B8" w:rsidRDefault="00AF016B" w:rsidP="00E4647A">
            <w:pPr>
              <w:spacing w:after="0" w:line="240" w:lineRule="auto"/>
              <w:rPr>
                <w:sz w:val="20"/>
                <w:szCs w:val="20"/>
              </w:rPr>
            </w:pPr>
            <w:r>
              <w:rPr>
                <w:sz w:val="20"/>
                <w:szCs w:val="20"/>
              </w:rPr>
              <w:t>Instrucciones:</w:t>
            </w:r>
          </w:p>
          <w:p w14:paraId="2BCBF5BF" w14:textId="0F0FB38C" w:rsidR="00AF016B" w:rsidRPr="000167EA" w:rsidRDefault="00664217" w:rsidP="00E4647A">
            <w:pPr>
              <w:spacing w:after="0" w:line="240" w:lineRule="auto"/>
              <w:rPr>
                <w:sz w:val="20"/>
                <w:szCs w:val="20"/>
              </w:rPr>
            </w:pPr>
            <w:r>
              <w:rPr>
                <w:sz w:val="20"/>
                <w:szCs w:val="20"/>
              </w:rPr>
              <w:t xml:space="preserve">1. </w:t>
            </w:r>
            <w:r w:rsidR="006B17C3">
              <w:rPr>
                <w:sz w:val="20"/>
                <w:szCs w:val="20"/>
              </w:rPr>
              <w:t>La primera parte debes analizar  imágenes e inferir de qué se tratan “Los Locos Años 20”</w:t>
            </w:r>
          </w:p>
          <w:p w14:paraId="739D8908" w14:textId="77777777" w:rsidR="00AF016B" w:rsidRDefault="00AF016B" w:rsidP="00E4647A">
            <w:pPr>
              <w:spacing w:after="0" w:line="240" w:lineRule="auto"/>
              <w:rPr>
                <w:sz w:val="20"/>
                <w:szCs w:val="20"/>
              </w:rPr>
            </w:pPr>
            <w:r w:rsidRPr="000167EA">
              <w:rPr>
                <w:sz w:val="20"/>
                <w:szCs w:val="20"/>
              </w:rPr>
              <w:t xml:space="preserve">2. Luego debes leer atentamente el texto </w:t>
            </w:r>
            <w:r w:rsidR="006B17C3">
              <w:rPr>
                <w:sz w:val="20"/>
                <w:szCs w:val="20"/>
              </w:rPr>
              <w:t>sobre las transformaciones culturales y crear un breve resumen.</w:t>
            </w:r>
          </w:p>
          <w:p w14:paraId="55C6DA5B" w14:textId="75E66FFC" w:rsidR="006B17C3" w:rsidRPr="00191E23" w:rsidRDefault="006B17C3" w:rsidP="00E4647A">
            <w:pPr>
              <w:spacing w:after="0" w:line="240" w:lineRule="auto"/>
              <w:rPr>
                <w:sz w:val="20"/>
                <w:szCs w:val="20"/>
                <w:u w:val="single"/>
              </w:rPr>
            </w:pPr>
            <w:r>
              <w:rPr>
                <w:sz w:val="20"/>
                <w:szCs w:val="20"/>
              </w:rPr>
              <w:t>3. Por último debes buscar imágenes de las diferentes expresiones artísticas de los años 20.</w:t>
            </w:r>
          </w:p>
        </w:tc>
      </w:tr>
    </w:tbl>
    <w:p w14:paraId="527A8210" w14:textId="77777777" w:rsidR="00F802B8" w:rsidRDefault="00F802B8" w:rsidP="00F802B8">
      <w:pPr>
        <w:spacing w:after="0" w:line="240" w:lineRule="auto"/>
        <w:rPr>
          <w:rFonts w:ascii="Arial" w:hAnsi="Arial" w:cs="Arial"/>
        </w:rPr>
      </w:pPr>
    </w:p>
    <w:p w14:paraId="2CF37434" w14:textId="48BE8758" w:rsidR="006D04CD" w:rsidRDefault="00F802B8" w:rsidP="001C2208">
      <w:pPr>
        <w:jc w:val="both"/>
        <w:rPr>
          <w:b/>
        </w:rPr>
      </w:pPr>
      <w:r>
        <w:rPr>
          <w:b/>
        </w:rPr>
        <w:t xml:space="preserve">I. </w:t>
      </w:r>
      <w:r w:rsidR="004E12BB">
        <w:rPr>
          <w:b/>
        </w:rPr>
        <w:t>Observa</w:t>
      </w:r>
      <w:r w:rsidR="002807F8">
        <w:rPr>
          <w:b/>
        </w:rPr>
        <w:t xml:space="preserve"> las siguientes imágenes del “Los locos años 20” y descríbelas (personajes, vestuarios, acciones, etc).</w:t>
      </w:r>
    </w:p>
    <w:p w14:paraId="32E4CFBC" w14:textId="10862C79" w:rsidR="00FF204D" w:rsidRDefault="004D23C4" w:rsidP="001C2208">
      <w:pPr>
        <w:jc w:val="both"/>
        <w:rPr>
          <w:b/>
        </w:rPr>
      </w:pPr>
      <w:r>
        <w:rPr>
          <w:rFonts w:ascii="Helvetica" w:eastAsiaTheme="minorHAnsi" w:hAnsi="Helvetica" w:cs="Helvetica"/>
          <w:noProof/>
          <w:sz w:val="24"/>
          <w:szCs w:val="24"/>
          <w:lang w:val="es-ES_tradnl" w:eastAsia="es-ES_tradnl"/>
        </w:rPr>
        <w:drawing>
          <wp:inline distT="0" distB="0" distL="0" distR="0" wp14:anchorId="7FADC269" wp14:editId="6D0D8E5F">
            <wp:extent cx="2967602" cy="2225166"/>
            <wp:effectExtent l="0" t="0" r="4445"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203" cy="2235364"/>
                    </a:xfrm>
                    <a:prstGeom prst="rect">
                      <a:avLst/>
                    </a:prstGeom>
                    <a:noFill/>
                    <a:ln>
                      <a:noFill/>
                    </a:ln>
                  </pic:spPr>
                </pic:pic>
              </a:graphicData>
            </a:graphic>
          </wp:inline>
        </w:drawing>
      </w:r>
      <w:r w:rsidR="002807F8">
        <w:rPr>
          <w:b/>
        </w:rPr>
        <w:t xml:space="preserve"> </w:t>
      </w:r>
      <w:r w:rsidR="002807F8">
        <w:rPr>
          <w:rFonts w:ascii="Helvetica" w:eastAsiaTheme="minorHAnsi" w:hAnsi="Helvetica" w:cs="Helvetica"/>
          <w:noProof/>
          <w:sz w:val="24"/>
          <w:szCs w:val="24"/>
          <w:lang w:val="es-ES_tradnl" w:eastAsia="es-ES_tradnl"/>
        </w:rPr>
        <w:drawing>
          <wp:inline distT="0" distB="0" distL="0" distR="0" wp14:anchorId="0CBCD11A" wp14:editId="2DAA3E31">
            <wp:extent cx="2498000" cy="221498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884" cy="2221085"/>
                    </a:xfrm>
                    <a:prstGeom prst="rect">
                      <a:avLst/>
                    </a:prstGeom>
                    <a:noFill/>
                    <a:ln>
                      <a:noFill/>
                    </a:ln>
                  </pic:spPr>
                </pic:pic>
              </a:graphicData>
            </a:graphic>
          </wp:inline>
        </w:drawing>
      </w:r>
    </w:p>
    <w:p w14:paraId="77209FA9" w14:textId="5838D26F" w:rsidR="002807F8" w:rsidRDefault="002807F8" w:rsidP="001C2208">
      <w:pPr>
        <w:jc w:val="both"/>
        <w:rPr>
          <w:b/>
        </w:rPr>
      </w:pPr>
      <w:r>
        <w:rPr>
          <w:rFonts w:ascii="Helvetica" w:eastAsiaTheme="minorHAnsi" w:hAnsi="Helvetica" w:cs="Helvetica"/>
          <w:noProof/>
          <w:sz w:val="24"/>
          <w:szCs w:val="24"/>
          <w:lang w:val="es-ES_tradnl" w:eastAsia="es-ES_tradnl"/>
        </w:rPr>
        <w:drawing>
          <wp:inline distT="0" distB="0" distL="0" distR="0" wp14:anchorId="261670A9" wp14:editId="1E43B5DC">
            <wp:extent cx="2921765" cy="21923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4788" cy="2202118"/>
                    </a:xfrm>
                    <a:prstGeom prst="rect">
                      <a:avLst/>
                    </a:prstGeom>
                    <a:noFill/>
                    <a:ln>
                      <a:noFill/>
                    </a:ln>
                  </pic:spPr>
                </pic:pic>
              </a:graphicData>
            </a:graphic>
          </wp:inline>
        </w:drawing>
      </w:r>
      <w:r>
        <w:rPr>
          <w:b/>
        </w:rPr>
        <w:t xml:space="preserve"> </w:t>
      </w:r>
      <w:r>
        <w:rPr>
          <w:rFonts w:ascii="Helvetica" w:eastAsiaTheme="minorHAnsi" w:hAnsi="Helvetica" w:cs="Helvetica"/>
          <w:noProof/>
          <w:sz w:val="24"/>
          <w:szCs w:val="24"/>
          <w:lang w:val="es-ES_tradnl" w:eastAsia="es-ES_tradnl"/>
        </w:rPr>
        <w:drawing>
          <wp:inline distT="0" distB="0" distL="0" distR="0" wp14:anchorId="14E39F83" wp14:editId="7A78932E">
            <wp:extent cx="2635552" cy="1679694"/>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265" cy="1683972"/>
                    </a:xfrm>
                    <a:prstGeom prst="rect">
                      <a:avLst/>
                    </a:prstGeom>
                    <a:noFill/>
                    <a:ln>
                      <a:noFill/>
                    </a:ln>
                  </pic:spPr>
                </pic:pic>
              </a:graphicData>
            </a:graphic>
          </wp:inline>
        </w:drawing>
      </w:r>
    </w:p>
    <w:p w14:paraId="7EB35234" w14:textId="77777777" w:rsidR="002807F8" w:rsidRDefault="002807F8" w:rsidP="001C2208">
      <w:pPr>
        <w:jc w:val="both"/>
        <w:rPr>
          <w:b/>
        </w:rPr>
      </w:pPr>
    </w:p>
    <w:p w14:paraId="78216BA5" w14:textId="77777777" w:rsidR="002807F8" w:rsidRDefault="002807F8" w:rsidP="001C2208">
      <w:pPr>
        <w:jc w:val="both"/>
        <w:rPr>
          <w:b/>
        </w:rPr>
      </w:pPr>
    </w:p>
    <w:tbl>
      <w:tblPr>
        <w:tblStyle w:val="Tablaconcuadrcula"/>
        <w:tblW w:w="0" w:type="auto"/>
        <w:tblLook w:val="04A0" w:firstRow="1" w:lastRow="0" w:firstColumn="1" w:lastColumn="0" w:noHBand="0" w:noVBand="1"/>
      </w:tblPr>
      <w:tblGrid>
        <w:gridCol w:w="8828"/>
      </w:tblGrid>
      <w:tr w:rsidR="002807F8" w14:paraId="3FD2E2A9" w14:textId="77777777" w:rsidTr="002807F8">
        <w:tc>
          <w:tcPr>
            <w:tcW w:w="8828" w:type="dxa"/>
          </w:tcPr>
          <w:p w14:paraId="184E4750" w14:textId="03BC1A3B" w:rsidR="002807F8" w:rsidRDefault="002807F8" w:rsidP="001C2208">
            <w:pPr>
              <w:jc w:val="both"/>
            </w:pPr>
            <w:r w:rsidRPr="002807F8">
              <w:t>Descripción de imágenes:</w:t>
            </w:r>
          </w:p>
          <w:p w14:paraId="165631AB" w14:textId="531BD566" w:rsidR="002807F8" w:rsidRDefault="00955188" w:rsidP="001C2208">
            <w:pPr>
              <w:jc w:val="both"/>
              <w:rPr>
                <w:color w:val="FF0000"/>
              </w:rPr>
            </w:pPr>
            <w:r>
              <w:rPr>
                <w:color w:val="FF0000"/>
              </w:rPr>
              <w:t xml:space="preserve">Algunos conceptos que puedes extraer de las imágenes son: el nuevo rol de mujer, se ven mujeres empoderadas con vestidos (mostrando sus piernas) y bailando en la vía pública. Además poseen una estética singular, con sus sombreros, cortes de pelo, etc. </w:t>
            </w:r>
          </w:p>
          <w:p w14:paraId="19BB41AA" w14:textId="36AD32F9" w:rsidR="00955188" w:rsidRPr="00955188" w:rsidRDefault="00955188" w:rsidP="001C2208">
            <w:pPr>
              <w:jc w:val="both"/>
              <w:rPr>
                <w:color w:val="FF0000"/>
              </w:rPr>
            </w:pPr>
            <w:r>
              <w:rPr>
                <w:color w:val="FF0000"/>
              </w:rPr>
              <w:t xml:space="preserve">También se ve la aparación de la fábrica y sus obreros, se puede inferir que es una construcción en cadena, por ejemplo se muestra fabricando un auto. </w:t>
            </w:r>
          </w:p>
        </w:tc>
      </w:tr>
    </w:tbl>
    <w:p w14:paraId="352B8A29" w14:textId="77777777" w:rsidR="002807F8" w:rsidRDefault="002807F8" w:rsidP="001C2208">
      <w:pPr>
        <w:jc w:val="both"/>
        <w:rPr>
          <w:b/>
        </w:rPr>
      </w:pPr>
    </w:p>
    <w:p w14:paraId="7349B3DC" w14:textId="5BD67FC8" w:rsidR="002807F8" w:rsidRDefault="002807F8" w:rsidP="001C2208">
      <w:pPr>
        <w:jc w:val="both"/>
        <w:rPr>
          <w:b/>
        </w:rPr>
      </w:pPr>
      <w:r>
        <w:rPr>
          <w:b/>
        </w:rPr>
        <w:t>II. A continuació</w:t>
      </w:r>
      <w:r w:rsidR="004E12BB">
        <w:rPr>
          <w:b/>
        </w:rPr>
        <w:t xml:space="preserve">n se presenta información sobre “Los Locos años 20”, destaca o subraya conceptos claves y luego de inmediato realiza </w:t>
      </w:r>
      <w:r w:rsidR="00A01E9B">
        <w:rPr>
          <w:b/>
        </w:rPr>
        <w:t>un resumen del contenido.</w:t>
      </w:r>
    </w:p>
    <w:p w14:paraId="287978B5" w14:textId="0263098D" w:rsidR="003713D0" w:rsidRPr="003713D0" w:rsidRDefault="003713D0" w:rsidP="003713D0">
      <w:pPr>
        <w:widowControl w:val="0"/>
        <w:autoSpaceDE w:val="0"/>
        <w:autoSpaceDN w:val="0"/>
        <w:adjustRightInd w:val="0"/>
        <w:spacing w:after="240" w:line="460" w:lineRule="atLeast"/>
        <w:jc w:val="both"/>
        <w:rPr>
          <w:rFonts w:asciiTheme="minorHAnsi" w:eastAsiaTheme="minorHAnsi" w:hAnsiTheme="minorHAnsi" w:cs="Times"/>
          <w:color w:val="000000" w:themeColor="text1"/>
          <w:u w:val="single"/>
          <w:lang w:val="es-ES_tradnl"/>
        </w:rPr>
      </w:pPr>
      <w:r w:rsidRPr="003713D0">
        <w:rPr>
          <w:rFonts w:asciiTheme="minorHAnsi" w:eastAsiaTheme="minorHAnsi" w:hAnsiTheme="minorHAnsi" w:cs="Times"/>
          <w:bCs/>
          <w:color w:val="000000" w:themeColor="text1"/>
          <w:u w:val="single"/>
          <w:lang w:val="es-ES_tradnl"/>
        </w:rPr>
        <w:t>Transfo</w:t>
      </w:r>
      <w:r>
        <w:rPr>
          <w:rFonts w:asciiTheme="minorHAnsi" w:eastAsiaTheme="minorHAnsi" w:hAnsiTheme="minorHAnsi" w:cs="Times"/>
          <w:bCs/>
          <w:color w:val="000000" w:themeColor="text1"/>
          <w:u w:val="single"/>
          <w:lang w:val="es-ES_tradnl"/>
        </w:rPr>
        <w:t>rmaciones sociales y culturales:</w:t>
      </w:r>
    </w:p>
    <w:p w14:paraId="57189231" w14:textId="13FA1978" w:rsid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r w:rsidRPr="003713D0">
        <w:rPr>
          <w:rFonts w:asciiTheme="minorHAnsi" w:eastAsiaTheme="minorHAnsi" w:hAnsiTheme="minorHAnsi" w:cs="Times"/>
          <w:color w:val="000000" w:themeColor="text1"/>
          <w:lang w:val="es-ES_tradnl"/>
        </w:rPr>
        <w:t xml:space="preserve">Como aprendiste el año pasado, </w:t>
      </w:r>
      <w:r w:rsidRPr="00955188">
        <w:rPr>
          <w:rFonts w:asciiTheme="minorHAnsi" w:eastAsiaTheme="minorHAnsi" w:hAnsiTheme="minorHAnsi" w:cs="Times"/>
          <w:color w:val="000000" w:themeColor="text1"/>
          <w:highlight w:val="yellow"/>
          <w:lang w:val="es-ES_tradnl"/>
        </w:rPr>
        <w:t>el impacto de la Primera Guerra Mundial (1914-1918</w:t>
      </w:r>
      <w:r>
        <w:rPr>
          <w:rFonts w:asciiTheme="minorHAnsi" w:eastAsiaTheme="minorHAnsi" w:hAnsiTheme="minorHAnsi" w:cs="Times"/>
          <w:color w:val="000000" w:themeColor="text1"/>
          <w:lang w:val="es-ES_tradnl"/>
        </w:rPr>
        <w:t>) provocó que la situación pol</w:t>
      </w:r>
      <w:r w:rsidRPr="003713D0">
        <w:rPr>
          <w:rFonts w:asciiTheme="minorHAnsi" w:eastAsiaTheme="minorHAnsi" w:hAnsiTheme="minorHAnsi" w:cs="Times"/>
          <w:color w:val="000000" w:themeColor="text1"/>
          <w:lang w:val="es-ES_tradnl"/>
        </w:rPr>
        <w:t xml:space="preserve">ítica, económica y social del mundo se viera alterada por diversos procesos, como la </w:t>
      </w:r>
      <w:r w:rsidRPr="00955188">
        <w:rPr>
          <w:rFonts w:asciiTheme="minorHAnsi" w:eastAsiaTheme="minorHAnsi" w:hAnsiTheme="minorHAnsi" w:cs="Times"/>
          <w:color w:val="000000" w:themeColor="text1"/>
          <w:highlight w:val="yellow"/>
          <w:lang w:val="es-ES_tradnl"/>
        </w:rPr>
        <w:t>desintegración de los viejos imperios coloniales</w:t>
      </w:r>
      <w:r w:rsidRPr="003713D0">
        <w:rPr>
          <w:rFonts w:asciiTheme="minorHAnsi" w:eastAsiaTheme="minorHAnsi" w:hAnsiTheme="minorHAnsi" w:cs="Times"/>
          <w:color w:val="000000" w:themeColor="text1"/>
          <w:lang w:val="es-ES_tradnl"/>
        </w:rPr>
        <w:t xml:space="preserve"> y el </w:t>
      </w:r>
      <w:r w:rsidRPr="00955188">
        <w:rPr>
          <w:rFonts w:asciiTheme="minorHAnsi" w:eastAsiaTheme="minorHAnsi" w:hAnsiTheme="minorHAnsi" w:cs="Times"/>
          <w:color w:val="000000" w:themeColor="text1"/>
          <w:highlight w:val="yellow"/>
          <w:lang w:val="es-ES_tradnl"/>
        </w:rPr>
        <w:t>surgimiento de nuevos Estados</w:t>
      </w:r>
      <w:r w:rsidRPr="003713D0">
        <w:rPr>
          <w:rFonts w:asciiTheme="minorHAnsi" w:eastAsiaTheme="minorHAnsi" w:hAnsiTheme="minorHAnsi" w:cs="Times"/>
          <w:color w:val="000000" w:themeColor="text1"/>
          <w:lang w:val="es-ES_tradnl"/>
        </w:rPr>
        <w:t>, además de una etapa de recesión económica debido a las deudas de guerra. En e</w:t>
      </w:r>
      <w:r>
        <w:rPr>
          <w:rFonts w:asciiTheme="minorHAnsi" w:eastAsiaTheme="minorHAnsi" w:hAnsiTheme="minorHAnsi" w:cs="Times"/>
          <w:color w:val="000000" w:themeColor="text1"/>
          <w:lang w:val="es-ES_tradnl"/>
        </w:rPr>
        <w:t xml:space="preserve">ste contexto, la </w:t>
      </w:r>
      <w:r w:rsidRPr="00955188">
        <w:rPr>
          <w:rFonts w:asciiTheme="minorHAnsi" w:eastAsiaTheme="minorHAnsi" w:hAnsiTheme="minorHAnsi" w:cs="Times"/>
          <w:color w:val="000000" w:themeColor="text1"/>
          <w:highlight w:val="yellow"/>
          <w:lang w:val="es-ES_tradnl"/>
        </w:rPr>
        <w:t>hegemonía mundial europea se debilitó y fue remplazada por la de Estados Unidos.</w:t>
      </w:r>
      <w:r w:rsidRPr="003713D0">
        <w:rPr>
          <w:rFonts w:asciiTheme="minorHAnsi" w:eastAsiaTheme="minorHAnsi" w:hAnsiTheme="minorHAnsi" w:cs="Times"/>
          <w:color w:val="000000" w:themeColor="text1"/>
          <w:lang w:val="es-ES_tradnl"/>
        </w:rPr>
        <w:t xml:space="preserve"> Así, durante la década de </w:t>
      </w:r>
      <w:r w:rsidRPr="00955188">
        <w:rPr>
          <w:rFonts w:asciiTheme="minorHAnsi" w:eastAsiaTheme="minorHAnsi" w:hAnsiTheme="minorHAnsi" w:cs="Times"/>
          <w:color w:val="000000" w:themeColor="text1"/>
          <w:highlight w:val="yellow"/>
          <w:lang w:val="es-ES_tradnl"/>
        </w:rPr>
        <w:t>1920</w:t>
      </w:r>
      <w:r w:rsidRPr="003713D0">
        <w:rPr>
          <w:rFonts w:asciiTheme="minorHAnsi" w:eastAsiaTheme="minorHAnsi" w:hAnsiTheme="minorHAnsi" w:cs="Times"/>
          <w:color w:val="000000" w:themeColor="text1"/>
          <w:lang w:val="es-ES_tradnl"/>
        </w:rPr>
        <w:t xml:space="preserve">, mientras algunos países europeos iniciaron una </w:t>
      </w:r>
      <w:r w:rsidRPr="00955188">
        <w:rPr>
          <w:rFonts w:asciiTheme="minorHAnsi" w:eastAsiaTheme="minorHAnsi" w:hAnsiTheme="minorHAnsi" w:cs="Times"/>
          <w:color w:val="000000" w:themeColor="text1"/>
          <w:highlight w:val="yellow"/>
          <w:lang w:val="es-ES_tradnl"/>
        </w:rPr>
        <w:t>progresiva recuperación</w:t>
      </w:r>
      <w:r w:rsidRPr="003713D0">
        <w:rPr>
          <w:rFonts w:asciiTheme="minorHAnsi" w:eastAsiaTheme="minorHAnsi" w:hAnsiTheme="minorHAnsi" w:cs="Times"/>
          <w:color w:val="000000" w:themeColor="text1"/>
          <w:lang w:val="es-ES_tradnl"/>
        </w:rPr>
        <w:t>, Estados Unidos entró en u</w:t>
      </w:r>
      <w:r>
        <w:rPr>
          <w:rFonts w:asciiTheme="minorHAnsi" w:eastAsiaTheme="minorHAnsi" w:hAnsiTheme="minorHAnsi" w:cs="Times"/>
          <w:color w:val="000000" w:themeColor="text1"/>
          <w:lang w:val="es-ES_tradnl"/>
        </w:rPr>
        <w:t>na fase de expansión. Esto per</w:t>
      </w:r>
      <w:r w:rsidRPr="003713D0">
        <w:rPr>
          <w:rFonts w:asciiTheme="minorHAnsi" w:eastAsiaTheme="minorHAnsi" w:hAnsiTheme="minorHAnsi" w:cs="Times"/>
          <w:color w:val="000000" w:themeColor="text1"/>
          <w:lang w:val="es-ES_tradnl"/>
        </w:rPr>
        <w:t xml:space="preserve">mitió una época de </w:t>
      </w:r>
      <w:r w:rsidRPr="00955188">
        <w:rPr>
          <w:rFonts w:asciiTheme="minorHAnsi" w:eastAsiaTheme="minorHAnsi" w:hAnsiTheme="minorHAnsi" w:cs="Times"/>
          <w:color w:val="000000" w:themeColor="text1"/>
          <w:highlight w:val="yellow"/>
          <w:lang w:val="es-ES_tradnl"/>
        </w:rPr>
        <w:t>relativa prosperidad, al menos para la burguesía y las clases medias</w:t>
      </w:r>
      <w:r w:rsidRPr="003713D0">
        <w:rPr>
          <w:rFonts w:asciiTheme="minorHAnsi" w:eastAsiaTheme="minorHAnsi" w:hAnsiTheme="minorHAnsi" w:cs="Times"/>
          <w:color w:val="000000" w:themeColor="text1"/>
          <w:lang w:val="es-ES_tradnl"/>
        </w:rPr>
        <w:t xml:space="preserve">, que se tradujo en cambios en la cultura y en el estilo de vida. </w:t>
      </w:r>
    </w:p>
    <w:tbl>
      <w:tblPr>
        <w:tblStyle w:val="Tablaconcuadrcula"/>
        <w:tblW w:w="0" w:type="auto"/>
        <w:tblLook w:val="04A0" w:firstRow="1" w:lastRow="0" w:firstColumn="1" w:lastColumn="0" w:noHBand="0" w:noVBand="1"/>
      </w:tblPr>
      <w:tblGrid>
        <w:gridCol w:w="8828"/>
      </w:tblGrid>
      <w:tr w:rsidR="003713D0" w14:paraId="05080EEB" w14:textId="77777777" w:rsidTr="003713D0">
        <w:tc>
          <w:tcPr>
            <w:tcW w:w="8828" w:type="dxa"/>
          </w:tcPr>
          <w:p w14:paraId="227B89F2" w14:textId="57B47D28" w:rsidR="00955188" w:rsidRPr="00955188"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FF0000"/>
                <w:lang w:val="es-ES_tradnl"/>
              </w:rPr>
            </w:pPr>
            <w:r w:rsidRPr="00955188">
              <w:rPr>
                <w:rFonts w:asciiTheme="minorHAnsi" w:eastAsiaTheme="minorHAnsi" w:hAnsiTheme="minorHAnsi" w:cs="Times"/>
                <w:color w:val="FF0000"/>
                <w:lang w:val="es-ES_tradnl"/>
              </w:rPr>
              <w:t>Resumen:</w:t>
            </w:r>
            <w:r w:rsidR="00955188" w:rsidRPr="00955188">
              <w:rPr>
                <w:rFonts w:asciiTheme="minorHAnsi" w:eastAsiaTheme="minorHAnsi" w:hAnsiTheme="minorHAnsi" w:cs="Times"/>
                <w:color w:val="FF0000"/>
                <w:lang w:val="es-ES_tradnl"/>
              </w:rPr>
              <w:t xml:space="preserve"> Luego de la Primera Guerra Mundial los Imperios Europeos caen, mientras que van surgiendo los nuevos Estados Nación. Europa pierde hegemonía (poder político y económico). Con esto en la década del 20’ EEUU tiene una recuperación económica de relativa prosperidad, sobre todo para la burguesía (población que maneja los medios de producción, por ejemplo las fábricas).</w:t>
            </w:r>
          </w:p>
          <w:p w14:paraId="13132F20" w14:textId="77777777" w:rsid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p>
          <w:p w14:paraId="00B3992D" w14:textId="724D673A" w:rsid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p>
        </w:tc>
      </w:tr>
    </w:tbl>
    <w:p w14:paraId="2C720685" w14:textId="77777777" w:rsidR="003713D0" w:rsidRP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p>
    <w:p w14:paraId="06EB60B0" w14:textId="77777777" w:rsidR="003713D0" w:rsidRDefault="003713D0" w:rsidP="003713D0">
      <w:pPr>
        <w:widowControl w:val="0"/>
        <w:autoSpaceDE w:val="0"/>
        <w:autoSpaceDN w:val="0"/>
        <w:adjustRightInd w:val="0"/>
        <w:spacing w:after="240" w:line="360" w:lineRule="atLeast"/>
        <w:jc w:val="both"/>
        <w:rPr>
          <w:rFonts w:asciiTheme="minorHAnsi" w:eastAsiaTheme="minorHAnsi" w:hAnsiTheme="minorHAnsi" w:cs="Times"/>
          <w:bCs/>
          <w:color w:val="000000" w:themeColor="text1"/>
          <w:lang w:val="es-ES_tradnl"/>
        </w:rPr>
      </w:pPr>
    </w:p>
    <w:p w14:paraId="0EE8E3D5" w14:textId="77777777" w:rsidR="003713D0" w:rsidRDefault="003713D0" w:rsidP="003713D0">
      <w:pPr>
        <w:widowControl w:val="0"/>
        <w:autoSpaceDE w:val="0"/>
        <w:autoSpaceDN w:val="0"/>
        <w:adjustRightInd w:val="0"/>
        <w:spacing w:after="240" w:line="360" w:lineRule="atLeast"/>
        <w:jc w:val="both"/>
        <w:rPr>
          <w:rFonts w:asciiTheme="minorHAnsi" w:eastAsiaTheme="minorHAnsi" w:hAnsiTheme="minorHAnsi" w:cs="Times"/>
          <w:bCs/>
          <w:color w:val="000000" w:themeColor="text1"/>
          <w:lang w:val="es-ES_tradnl"/>
        </w:rPr>
      </w:pPr>
    </w:p>
    <w:p w14:paraId="6DD67AE6" w14:textId="77777777" w:rsidR="00955188" w:rsidRDefault="00955188" w:rsidP="003713D0">
      <w:pPr>
        <w:widowControl w:val="0"/>
        <w:autoSpaceDE w:val="0"/>
        <w:autoSpaceDN w:val="0"/>
        <w:adjustRightInd w:val="0"/>
        <w:spacing w:after="240" w:line="360" w:lineRule="atLeast"/>
        <w:jc w:val="both"/>
        <w:rPr>
          <w:rFonts w:asciiTheme="minorHAnsi" w:eastAsiaTheme="minorHAnsi" w:hAnsiTheme="minorHAnsi" w:cs="Times"/>
          <w:bCs/>
          <w:color w:val="000000" w:themeColor="text1"/>
          <w:lang w:val="es-ES_tradnl"/>
        </w:rPr>
      </w:pPr>
    </w:p>
    <w:p w14:paraId="64AD44DB" w14:textId="1B50E3D8" w:rsidR="003713D0" w:rsidRPr="003713D0" w:rsidRDefault="003713D0" w:rsidP="003713D0">
      <w:pPr>
        <w:widowControl w:val="0"/>
        <w:autoSpaceDE w:val="0"/>
        <w:autoSpaceDN w:val="0"/>
        <w:adjustRightInd w:val="0"/>
        <w:spacing w:after="240" w:line="360" w:lineRule="atLeast"/>
        <w:jc w:val="both"/>
        <w:rPr>
          <w:rFonts w:asciiTheme="minorHAnsi" w:eastAsiaTheme="minorHAnsi" w:hAnsiTheme="minorHAnsi" w:cs="Times"/>
          <w:color w:val="000000" w:themeColor="text1"/>
          <w:u w:val="single"/>
          <w:lang w:val="es-ES_tradnl"/>
        </w:rPr>
      </w:pPr>
      <w:r w:rsidRPr="003713D0">
        <w:rPr>
          <w:rFonts w:asciiTheme="minorHAnsi" w:eastAsiaTheme="minorHAnsi" w:hAnsiTheme="minorHAnsi" w:cs="Times"/>
          <w:bCs/>
          <w:color w:val="000000" w:themeColor="text1"/>
          <w:u w:val="single"/>
          <w:lang w:val="es-ES_tradnl"/>
        </w:rPr>
        <w:t>La frágil recuperación de los años 20:</w:t>
      </w:r>
    </w:p>
    <w:p w14:paraId="66376457" w14:textId="538ECD78" w:rsidR="003713D0" w:rsidRP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r w:rsidRPr="00955188">
        <w:rPr>
          <w:rFonts w:asciiTheme="minorHAnsi" w:eastAsiaTheme="minorHAnsi" w:hAnsiTheme="minorHAnsi" w:cs="Times"/>
          <w:color w:val="000000" w:themeColor="text1"/>
          <w:highlight w:val="yellow"/>
          <w:lang w:val="es-ES_tradnl"/>
        </w:rPr>
        <w:t>Entre 1922 y 1929, Estados Unidos vivió un período de crecimiento económico</w:t>
      </w:r>
      <w:r w:rsidRPr="003713D0">
        <w:rPr>
          <w:rFonts w:asciiTheme="minorHAnsi" w:eastAsiaTheme="minorHAnsi" w:hAnsiTheme="minorHAnsi" w:cs="Times"/>
          <w:color w:val="000000" w:themeColor="text1"/>
          <w:lang w:val="es-ES_tradnl"/>
        </w:rPr>
        <w:t xml:space="preserve"> debid</w:t>
      </w:r>
      <w:r>
        <w:rPr>
          <w:rFonts w:asciiTheme="minorHAnsi" w:eastAsiaTheme="minorHAnsi" w:hAnsiTheme="minorHAnsi" w:cs="Times"/>
          <w:color w:val="000000" w:themeColor="text1"/>
          <w:lang w:val="es-ES_tradnl"/>
        </w:rPr>
        <w:t>o principalmente a los siguien</w:t>
      </w:r>
      <w:r w:rsidRPr="003713D0">
        <w:rPr>
          <w:rFonts w:asciiTheme="minorHAnsi" w:eastAsiaTheme="minorHAnsi" w:hAnsiTheme="minorHAnsi" w:cs="Times"/>
          <w:color w:val="000000" w:themeColor="text1"/>
          <w:lang w:val="es-ES_tradnl"/>
        </w:rPr>
        <w:t xml:space="preserve">tes aspectos: </w:t>
      </w:r>
    </w:p>
    <w:p w14:paraId="76115530" w14:textId="1C815101" w:rsidR="003713D0" w:rsidRP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r w:rsidRPr="00955188">
        <w:rPr>
          <w:rFonts w:asciiTheme="minorHAnsi" w:eastAsiaTheme="minorHAnsi" w:hAnsiTheme="minorHAnsi" w:cs="Times"/>
          <w:bCs/>
          <w:color w:val="000000" w:themeColor="text1"/>
          <w:highlight w:val="yellow"/>
          <w:lang w:val="es-ES_tradnl"/>
        </w:rPr>
        <w:t>El aumento de la producción</w:t>
      </w:r>
      <w:r w:rsidRPr="003713D0">
        <w:rPr>
          <w:rFonts w:asciiTheme="minorHAnsi" w:eastAsiaTheme="minorHAnsi" w:hAnsiTheme="minorHAnsi" w:cs="Times"/>
          <w:color w:val="000000" w:themeColor="text1"/>
          <w:lang w:val="es-ES_tradnl"/>
        </w:rPr>
        <w:t xml:space="preserve">. Los sectores que más contribuyeron al crecimiento fueron la </w:t>
      </w:r>
      <w:r w:rsidRPr="00955188">
        <w:rPr>
          <w:rFonts w:asciiTheme="minorHAnsi" w:eastAsiaTheme="minorHAnsi" w:hAnsiTheme="minorHAnsi" w:cs="Times"/>
          <w:bCs/>
          <w:color w:val="000000" w:themeColor="text1"/>
          <w:highlight w:val="yellow"/>
          <w:lang w:val="es-ES_tradnl"/>
        </w:rPr>
        <w:t xml:space="preserve">construcción </w:t>
      </w:r>
      <w:r w:rsidRPr="00955188">
        <w:rPr>
          <w:rFonts w:asciiTheme="minorHAnsi" w:eastAsiaTheme="minorHAnsi" w:hAnsiTheme="minorHAnsi" w:cs="Times"/>
          <w:color w:val="000000" w:themeColor="text1"/>
          <w:highlight w:val="yellow"/>
          <w:lang w:val="es-ES_tradnl"/>
        </w:rPr>
        <w:t xml:space="preserve">y las </w:t>
      </w:r>
      <w:r w:rsidRPr="00955188">
        <w:rPr>
          <w:rFonts w:asciiTheme="minorHAnsi" w:eastAsiaTheme="minorHAnsi" w:hAnsiTheme="minorHAnsi" w:cs="Times"/>
          <w:bCs/>
          <w:color w:val="000000" w:themeColor="text1"/>
          <w:highlight w:val="yellow"/>
          <w:lang w:val="es-ES_tradnl"/>
        </w:rPr>
        <w:t>nuevas industrias</w:t>
      </w:r>
      <w:r w:rsidRPr="003713D0">
        <w:rPr>
          <w:rFonts w:asciiTheme="minorHAnsi" w:eastAsiaTheme="minorHAnsi" w:hAnsiTheme="minorHAnsi" w:cs="Times"/>
          <w:color w:val="000000" w:themeColor="text1"/>
          <w:lang w:val="es-ES_tradnl"/>
        </w:rPr>
        <w:t xml:space="preserve">, como la </w:t>
      </w:r>
      <w:r w:rsidRPr="00955188">
        <w:rPr>
          <w:rFonts w:asciiTheme="minorHAnsi" w:eastAsiaTheme="minorHAnsi" w:hAnsiTheme="minorHAnsi" w:cs="Times"/>
          <w:color w:val="000000" w:themeColor="text1"/>
          <w:highlight w:val="yellow"/>
          <w:lang w:val="es-ES_tradnl"/>
        </w:rPr>
        <w:t>automovilística, la eléctrica</w:t>
      </w:r>
      <w:r w:rsidRPr="003713D0">
        <w:rPr>
          <w:rFonts w:asciiTheme="minorHAnsi" w:eastAsiaTheme="minorHAnsi" w:hAnsiTheme="minorHAnsi" w:cs="Times"/>
          <w:color w:val="000000" w:themeColor="text1"/>
          <w:lang w:val="es-ES_tradnl"/>
        </w:rPr>
        <w:t xml:space="preserve"> (electricidad, teléfono, cine), la de los electrodomésticos (frigoríficos, radios), </w:t>
      </w:r>
      <w:r w:rsidRPr="00955188">
        <w:rPr>
          <w:rFonts w:asciiTheme="minorHAnsi" w:eastAsiaTheme="minorHAnsi" w:hAnsiTheme="minorHAnsi" w:cs="Times"/>
          <w:color w:val="000000" w:themeColor="text1"/>
          <w:highlight w:val="yellow"/>
          <w:lang w:val="es-ES_tradnl"/>
        </w:rPr>
        <w:t>la química</w:t>
      </w:r>
      <w:r>
        <w:rPr>
          <w:rFonts w:asciiTheme="minorHAnsi" w:eastAsiaTheme="minorHAnsi" w:hAnsiTheme="minorHAnsi" w:cs="Times"/>
          <w:color w:val="000000" w:themeColor="text1"/>
          <w:lang w:val="es-ES_tradnl"/>
        </w:rPr>
        <w:t xml:space="preserve"> (refinado del petróleo, neu</w:t>
      </w:r>
      <w:r w:rsidRPr="003713D0">
        <w:rPr>
          <w:rFonts w:asciiTheme="minorHAnsi" w:eastAsiaTheme="minorHAnsi" w:hAnsiTheme="minorHAnsi" w:cs="Times"/>
          <w:color w:val="000000" w:themeColor="text1"/>
          <w:lang w:val="es-ES_tradnl"/>
        </w:rPr>
        <w:t>máticos, abonos, product</w:t>
      </w:r>
      <w:r>
        <w:rPr>
          <w:rFonts w:asciiTheme="minorHAnsi" w:eastAsiaTheme="minorHAnsi" w:hAnsiTheme="minorHAnsi" w:cs="Times"/>
          <w:color w:val="000000" w:themeColor="text1"/>
          <w:lang w:val="es-ES_tradnl"/>
        </w:rPr>
        <w:t>os farmacéuticos) y la aeronáu</w:t>
      </w:r>
      <w:r w:rsidRPr="003713D0">
        <w:rPr>
          <w:rFonts w:asciiTheme="minorHAnsi" w:eastAsiaTheme="minorHAnsi" w:hAnsiTheme="minorHAnsi" w:cs="Times"/>
          <w:color w:val="000000" w:themeColor="text1"/>
          <w:lang w:val="es-ES_tradnl"/>
        </w:rPr>
        <w:t>tica. Además, en las indust</w:t>
      </w:r>
      <w:r w:rsidR="00955188">
        <w:rPr>
          <w:rFonts w:asciiTheme="minorHAnsi" w:eastAsiaTheme="minorHAnsi" w:hAnsiTheme="minorHAnsi" w:cs="Times"/>
          <w:color w:val="000000" w:themeColor="text1"/>
          <w:lang w:val="es-ES_tradnl"/>
        </w:rPr>
        <w:t>rias estadounidenses se aplica</w:t>
      </w:r>
      <w:r w:rsidRPr="003713D0">
        <w:rPr>
          <w:rFonts w:asciiTheme="minorHAnsi" w:eastAsiaTheme="minorHAnsi" w:hAnsiTheme="minorHAnsi" w:cs="Times"/>
          <w:color w:val="000000" w:themeColor="text1"/>
          <w:lang w:val="es-ES_tradnl"/>
        </w:rPr>
        <w:t xml:space="preserve">ron nuevos </w:t>
      </w:r>
      <w:r w:rsidRPr="00955188">
        <w:rPr>
          <w:rFonts w:asciiTheme="minorHAnsi" w:eastAsiaTheme="minorHAnsi" w:hAnsiTheme="minorHAnsi" w:cs="Times"/>
          <w:color w:val="000000" w:themeColor="text1"/>
          <w:highlight w:val="yellow"/>
          <w:lang w:val="es-ES_tradnl"/>
        </w:rPr>
        <w:t>métodos de organización del trabajo y de la producción estandarizada y en cadena</w:t>
      </w:r>
      <w:r w:rsidRPr="003713D0">
        <w:rPr>
          <w:rFonts w:asciiTheme="minorHAnsi" w:eastAsiaTheme="minorHAnsi" w:hAnsiTheme="minorHAnsi" w:cs="Times"/>
          <w:color w:val="000000" w:themeColor="text1"/>
          <w:lang w:val="es-ES_tradnl"/>
        </w:rPr>
        <w:t xml:space="preserve">, lo que aumentó la producción sin incrementar la mano de obra y abarataron los precios por la reducción de costes. </w:t>
      </w:r>
    </w:p>
    <w:p w14:paraId="11FE0EBF" w14:textId="71F50583" w:rsidR="003713D0" w:rsidRP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r w:rsidRPr="003713D0">
        <w:rPr>
          <w:rFonts w:asciiTheme="minorHAnsi" w:eastAsiaTheme="minorHAnsi" w:hAnsiTheme="minorHAnsi" w:cs="Times"/>
          <w:bCs/>
          <w:color w:val="000000" w:themeColor="text1"/>
          <w:lang w:val="es-ES_tradnl"/>
        </w:rPr>
        <w:t>La expansión del consumo</w:t>
      </w:r>
      <w:r w:rsidRPr="003713D0">
        <w:rPr>
          <w:rFonts w:asciiTheme="minorHAnsi" w:eastAsiaTheme="minorHAnsi" w:hAnsiTheme="minorHAnsi" w:cs="Times"/>
          <w:color w:val="000000" w:themeColor="text1"/>
          <w:lang w:val="es-ES_tradnl"/>
        </w:rPr>
        <w:t xml:space="preserve">. La disminución de los precios de los productos, sumada a los nuevos </w:t>
      </w:r>
      <w:r w:rsidRPr="00955188">
        <w:rPr>
          <w:rFonts w:asciiTheme="minorHAnsi" w:eastAsiaTheme="minorHAnsi" w:hAnsiTheme="minorHAnsi" w:cs="Times"/>
          <w:color w:val="000000" w:themeColor="text1"/>
          <w:highlight w:val="yellow"/>
          <w:lang w:val="es-ES_tradnl"/>
        </w:rPr>
        <w:t>sistemas de crédito o compras a plazo y al surgimiento de la publicidad, incentivó el consumo</w:t>
      </w:r>
      <w:r w:rsidRPr="003713D0">
        <w:rPr>
          <w:rFonts w:asciiTheme="minorHAnsi" w:eastAsiaTheme="minorHAnsi" w:hAnsiTheme="minorHAnsi" w:cs="Times"/>
          <w:color w:val="000000" w:themeColor="text1"/>
          <w:lang w:val="es-ES_tradnl"/>
        </w:rPr>
        <w:t xml:space="preserve">. Esto derivó en la expansión de la llamada </w:t>
      </w:r>
      <w:r w:rsidRPr="00955188">
        <w:rPr>
          <w:rFonts w:asciiTheme="minorHAnsi" w:eastAsiaTheme="minorHAnsi" w:hAnsiTheme="minorHAnsi" w:cs="Times"/>
          <w:bCs/>
          <w:color w:val="000000" w:themeColor="text1"/>
          <w:highlight w:val="yellow"/>
          <w:lang w:val="es-ES_tradnl"/>
        </w:rPr>
        <w:t>“sociedad de consumo</w:t>
      </w:r>
      <w:r w:rsidRPr="003713D0">
        <w:rPr>
          <w:rFonts w:asciiTheme="minorHAnsi" w:eastAsiaTheme="minorHAnsi" w:hAnsiTheme="minorHAnsi" w:cs="Times"/>
          <w:bCs/>
          <w:color w:val="000000" w:themeColor="text1"/>
          <w:lang w:val="es-ES_tradnl"/>
        </w:rPr>
        <w:t>”</w:t>
      </w:r>
      <w:r w:rsidRPr="003713D0">
        <w:rPr>
          <w:rFonts w:asciiTheme="minorHAnsi" w:eastAsiaTheme="minorHAnsi" w:hAnsiTheme="minorHAnsi" w:cs="Times"/>
          <w:color w:val="000000" w:themeColor="text1"/>
          <w:lang w:val="es-ES_tradnl"/>
        </w:rPr>
        <w:t>, en la que se estimulaba la compra de bienes aun cuando estos n</w:t>
      </w:r>
      <w:r>
        <w:rPr>
          <w:rFonts w:asciiTheme="minorHAnsi" w:eastAsiaTheme="minorHAnsi" w:hAnsiTheme="minorHAnsi" w:cs="Times"/>
          <w:color w:val="000000" w:themeColor="text1"/>
          <w:lang w:val="es-ES_tradnl"/>
        </w:rPr>
        <w:t>o eran necesarios y que se con</w:t>
      </w:r>
      <w:r w:rsidRPr="003713D0">
        <w:rPr>
          <w:rFonts w:asciiTheme="minorHAnsi" w:eastAsiaTheme="minorHAnsi" w:hAnsiTheme="minorHAnsi" w:cs="Times"/>
          <w:color w:val="000000" w:themeColor="text1"/>
          <w:lang w:val="es-ES_tradnl"/>
        </w:rPr>
        <w:t xml:space="preserve">virtió en símbolo de bienestar y prosperidad. Así, aumentó el optimismo, y el “estilo de vida norteamericano” comenzó a ser imitado en otros lugares del mundo. </w:t>
      </w:r>
    </w:p>
    <w:p w14:paraId="5A88760C" w14:textId="672E8538" w:rsidR="003713D0" w:rsidRP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r w:rsidRPr="003713D0">
        <w:rPr>
          <w:rFonts w:asciiTheme="minorHAnsi" w:eastAsiaTheme="minorHAnsi" w:hAnsiTheme="minorHAnsi" w:cs="Times"/>
          <w:color w:val="000000" w:themeColor="text1"/>
          <w:lang w:val="es-ES_tradnl"/>
        </w:rPr>
        <w:t xml:space="preserve">Por su parte, </w:t>
      </w:r>
      <w:r w:rsidRPr="00955188">
        <w:rPr>
          <w:rFonts w:asciiTheme="minorHAnsi" w:eastAsiaTheme="minorHAnsi" w:hAnsiTheme="minorHAnsi" w:cs="Times"/>
          <w:color w:val="000000" w:themeColor="text1"/>
          <w:highlight w:val="yellow"/>
          <w:lang w:val="es-ES_tradnl"/>
        </w:rPr>
        <w:t>Europa se recuperó de la crisis de posguerra</w:t>
      </w:r>
      <w:r w:rsidRPr="003713D0">
        <w:rPr>
          <w:rFonts w:asciiTheme="minorHAnsi" w:eastAsiaTheme="minorHAnsi" w:hAnsiTheme="minorHAnsi" w:cs="Times"/>
          <w:color w:val="000000" w:themeColor="text1"/>
          <w:lang w:val="es-ES_tradnl"/>
        </w:rPr>
        <w:t xml:space="preserve">, pero dejó de ser el centro de la economía mundial. De las potencias europeas, solo </w:t>
      </w:r>
      <w:r>
        <w:rPr>
          <w:rFonts w:asciiTheme="minorHAnsi" w:eastAsiaTheme="minorHAnsi" w:hAnsiTheme="minorHAnsi" w:cs="Times"/>
          <w:color w:val="000000" w:themeColor="text1"/>
          <w:lang w:val="es-ES_tradnl"/>
        </w:rPr>
        <w:t>algunas como Francia experimen</w:t>
      </w:r>
      <w:r w:rsidRPr="003713D0">
        <w:rPr>
          <w:rFonts w:asciiTheme="minorHAnsi" w:eastAsiaTheme="minorHAnsi" w:hAnsiTheme="minorHAnsi" w:cs="Times"/>
          <w:color w:val="000000" w:themeColor="text1"/>
          <w:lang w:val="es-ES_tradnl"/>
        </w:rPr>
        <w:t xml:space="preserve">taron un importante crecimiento de la producción industrial debido a sus necesidades de reconstrucción y basado en préstamos de capital estadounidense. </w:t>
      </w:r>
    </w:p>
    <w:tbl>
      <w:tblPr>
        <w:tblStyle w:val="Tablaconcuadrcula"/>
        <w:tblW w:w="0" w:type="auto"/>
        <w:tblLook w:val="04A0" w:firstRow="1" w:lastRow="0" w:firstColumn="1" w:lastColumn="0" w:noHBand="0" w:noVBand="1"/>
      </w:tblPr>
      <w:tblGrid>
        <w:gridCol w:w="8828"/>
      </w:tblGrid>
      <w:tr w:rsidR="00140408" w14:paraId="371A6FA8" w14:textId="77777777" w:rsidTr="00140408">
        <w:tc>
          <w:tcPr>
            <w:tcW w:w="8828" w:type="dxa"/>
          </w:tcPr>
          <w:p w14:paraId="32BC7289" w14:textId="49EEC22E" w:rsidR="00140408" w:rsidRPr="00322429" w:rsidRDefault="00955188" w:rsidP="003713D0">
            <w:pPr>
              <w:widowControl w:val="0"/>
              <w:autoSpaceDE w:val="0"/>
              <w:autoSpaceDN w:val="0"/>
              <w:adjustRightInd w:val="0"/>
              <w:spacing w:after="240" w:line="340" w:lineRule="atLeast"/>
              <w:jc w:val="both"/>
              <w:rPr>
                <w:rFonts w:asciiTheme="minorHAnsi" w:eastAsiaTheme="minorHAnsi" w:hAnsiTheme="minorHAnsi" w:cs="Times"/>
                <w:color w:val="FF0000"/>
                <w:lang w:val="es-ES_tradnl"/>
              </w:rPr>
            </w:pPr>
            <w:r w:rsidRPr="00322429">
              <w:rPr>
                <w:rFonts w:asciiTheme="minorHAnsi" w:eastAsiaTheme="minorHAnsi" w:hAnsiTheme="minorHAnsi" w:cs="Times"/>
                <w:color w:val="FF0000"/>
                <w:lang w:val="es-ES_tradnl"/>
              </w:rPr>
              <w:t xml:space="preserve">Resumen: en la década de 1920 tuvo una alza económica, es decir la producción aumentó por ejemplo en la construcción e industria (automóvil, eléctrica, química, etc).  Incluso la forma de trabajar cambió, el método de </w:t>
            </w:r>
            <w:r w:rsidRPr="00322429">
              <w:rPr>
                <w:rFonts w:asciiTheme="minorHAnsi" w:eastAsiaTheme="minorHAnsi" w:hAnsiTheme="minorHAnsi" w:cs="Times"/>
                <w:color w:val="FF0000"/>
                <w:lang w:val="es-ES_tradnl"/>
              </w:rPr>
              <w:t xml:space="preserve">producción </w:t>
            </w:r>
            <w:r w:rsidRPr="00322429">
              <w:rPr>
                <w:rFonts w:asciiTheme="minorHAnsi" w:eastAsiaTheme="minorHAnsi" w:hAnsiTheme="minorHAnsi" w:cs="Times"/>
                <w:color w:val="FF0000"/>
                <w:lang w:val="es-ES_tradnl"/>
              </w:rPr>
              <w:t xml:space="preserve">fue </w:t>
            </w:r>
            <w:r w:rsidRPr="00322429">
              <w:rPr>
                <w:rFonts w:asciiTheme="minorHAnsi" w:eastAsiaTheme="minorHAnsi" w:hAnsiTheme="minorHAnsi" w:cs="Times"/>
                <w:color w:val="FF0000"/>
                <w:lang w:val="es-ES_tradnl"/>
              </w:rPr>
              <w:t>estandarizada y en cadena</w:t>
            </w:r>
            <w:r w:rsidRPr="00322429">
              <w:rPr>
                <w:rFonts w:asciiTheme="minorHAnsi" w:eastAsiaTheme="minorHAnsi" w:hAnsiTheme="minorHAnsi" w:cs="Times"/>
                <w:color w:val="FF0000"/>
                <w:lang w:val="es-ES_tradnl"/>
              </w:rPr>
              <w:t xml:space="preserve">, es decir se forma el producto manufacturado en distintas etapas. </w:t>
            </w:r>
          </w:p>
          <w:p w14:paraId="751B65B9" w14:textId="6EAA174E" w:rsidR="00140408" w:rsidRPr="007A7681" w:rsidRDefault="00955188" w:rsidP="003713D0">
            <w:pPr>
              <w:widowControl w:val="0"/>
              <w:autoSpaceDE w:val="0"/>
              <w:autoSpaceDN w:val="0"/>
              <w:adjustRightInd w:val="0"/>
              <w:spacing w:after="240" w:line="340" w:lineRule="atLeast"/>
              <w:jc w:val="both"/>
              <w:rPr>
                <w:rFonts w:asciiTheme="minorHAnsi" w:eastAsiaTheme="minorHAnsi" w:hAnsiTheme="minorHAnsi" w:cs="Times"/>
                <w:color w:val="FF0000"/>
                <w:lang w:val="es-ES_tradnl"/>
              </w:rPr>
            </w:pPr>
            <w:r w:rsidRPr="00322429">
              <w:rPr>
                <w:rFonts w:asciiTheme="minorHAnsi" w:eastAsiaTheme="minorHAnsi" w:hAnsiTheme="minorHAnsi" w:cs="Times"/>
                <w:color w:val="FF0000"/>
                <w:lang w:val="es-ES_tradnl"/>
              </w:rPr>
              <w:t xml:space="preserve">Además con esto se desarrolló </w:t>
            </w:r>
            <w:r w:rsidR="00322429" w:rsidRPr="00322429">
              <w:rPr>
                <w:rFonts w:asciiTheme="minorHAnsi" w:eastAsiaTheme="minorHAnsi" w:hAnsiTheme="minorHAnsi" w:cs="Times"/>
                <w:color w:val="FF0000"/>
                <w:lang w:val="es-ES_tradnl"/>
              </w:rPr>
              <w:t xml:space="preserve">la llamada “sociedad de consumo”, con todos los productos que se crearon la población accedió a ellos con la tarjeta de crédito y la publicidad de la época. </w:t>
            </w:r>
          </w:p>
        </w:tc>
      </w:tr>
    </w:tbl>
    <w:p w14:paraId="7EB99566" w14:textId="77777777" w:rsid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p>
    <w:p w14:paraId="0D6DF104" w14:textId="015CEB02" w:rsidR="003713D0" w:rsidRP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r w:rsidRPr="003713D0">
        <w:rPr>
          <w:rFonts w:asciiTheme="minorHAnsi" w:eastAsiaTheme="minorHAnsi" w:hAnsiTheme="minorHAnsi" w:cs="Times"/>
          <w:color w:val="000000" w:themeColor="text1"/>
          <w:lang w:val="es-ES_tradnl"/>
        </w:rPr>
        <w:t xml:space="preserve">En una época marcada por el optimismo económico y la prosperidad, </w:t>
      </w:r>
      <w:r w:rsidRPr="00322429">
        <w:rPr>
          <w:rFonts w:asciiTheme="minorHAnsi" w:eastAsiaTheme="minorHAnsi" w:hAnsiTheme="minorHAnsi" w:cs="Times"/>
          <w:color w:val="000000" w:themeColor="text1"/>
          <w:highlight w:val="yellow"/>
          <w:lang w:val="es-ES_tradnl"/>
        </w:rPr>
        <w:t>surgió una nueva clase media</w:t>
      </w:r>
      <w:r w:rsidRPr="003713D0">
        <w:rPr>
          <w:rFonts w:asciiTheme="minorHAnsi" w:eastAsiaTheme="minorHAnsi" w:hAnsiTheme="minorHAnsi" w:cs="Times"/>
          <w:color w:val="000000" w:themeColor="text1"/>
          <w:lang w:val="es-ES_tradnl"/>
        </w:rPr>
        <w:t xml:space="preserve">, que se instaló a las afueras de las ciudades y empezó a </w:t>
      </w:r>
      <w:r w:rsidRPr="00322429">
        <w:rPr>
          <w:rFonts w:asciiTheme="minorHAnsi" w:eastAsiaTheme="minorHAnsi" w:hAnsiTheme="minorHAnsi" w:cs="Times"/>
          <w:color w:val="000000" w:themeColor="text1"/>
          <w:highlight w:val="yellow"/>
          <w:lang w:val="es-ES_tradnl"/>
        </w:rPr>
        <w:t>dotar sus hogares de nuevos</w:t>
      </w:r>
      <w:r w:rsidR="00140408" w:rsidRPr="00322429">
        <w:rPr>
          <w:rFonts w:asciiTheme="minorHAnsi" w:eastAsiaTheme="minorHAnsi" w:hAnsiTheme="minorHAnsi" w:cs="Times"/>
          <w:color w:val="000000" w:themeColor="text1"/>
          <w:highlight w:val="yellow"/>
          <w:lang w:val="es-ES_tradnl"/>
        </w:rPr>
        <w:t xml:space="preserve"> artilugios eléctricos</w:t>
      </w:r>
      <w:r w:rsidR="00140408">
        <w:rPr>
          <w:rFonts w:asciiTheme="minorHAnsi" w:eastAsiaTheme="minorHAnsi" w:hAnsiTheme="minorHAnsi" w:cs="Times"/>
          <w:color w:val="000000" w:themeColor="text1"/>
          <w:lang w:val="es-ES_tradnl"/>
        </w:rPr>
        <w:t xml:space="preserve"> que cam</w:t>
      </w:r>
      <w:r w:rsidRPr="003713D0">
        <w:rPr>
          <w:rFonts w:asciiTheme="minorHAnsi" w:eastAsiaTheme="minorHAnsi" w:hAnsiTheme="minorHAnsi" w:cs="Times"/>
          <w:color w:val="000000" w:themeColor="text1"/>
          <w:lang w:val="es-ES_tradnl"/>
        </w:rPr>
        <w:t xml:space="preserve">biaron su rutina radicalmente. </w:t>
      </w:r>
      <w:r w:rsidRPr="00322429">
        <w:rPr>
          <w:rFonts w:asciiTheme="minorHAnsi" w:eastAsiaTheme="minorHAnsi" w:hAnsiTheme="minorHAnsi" w:cs="Times"/>
          <w:color w:val="000000" w:themeColor="text1"/>
          <w:highlight w:val="yellow"/>
          <w:lang w:val="es-ES_tradnl"/>
        </w:rPr>
        <w:t xml:space="preserve">Los electrodomésticos, diseñados para mejorar </w:t>
      </w:r>
      <w:r w:rsidR="00140408" w:rsidRPr="00322429">
        <w:rPr>
          <w:rFonts w:asciiTheme="minorHAnsi" w:eastAsiaTheme="minorHAnsi" w:hAnsiTheme="minorHAnsi" w:cs="Times"/>
          <w:color w:val="000000" w:themeColor="text1"/>
          <w:highlight w:val="yellow"/>
          <w:lang w:val="es-ES_tradnl"/>
        </w:rPr>
        <w:t>la vida de la gente</w:t>
      </w:r>
      <w:r w:rsidR="00140408">
        <w:rPr>
          <w:rFonts w:asciiTheme="minorHAnsi" w:eastAsiaTheme="minorHAnsi" w:hAnsiTheme="minorHAnsi" w:cs="Times"/>
          <w:color w:val="000000" w:themeColor="text1"/>
          <w:lang w:val="es-ES_tradnl"/>
        </w:rPr>
        <w:t>, proporcio</w:t>
      </w:r>
      <w:r w:rsidRPr="003713D0">
        <w:rPr>
          <w:rFonts w:asciiTheme="minorHAnsi" w:eastAsiaTheme="minorHAnsi" w:hAnsiTheme="minorHAnsi" w:cs="Times"/>
          <w:color w:val="000000" w:themeColor="text1"/>
          <w:lang w:val="es-ES_tradnl"/>
        </w:rPr>
        <w:t xml:space="preserve">naron más tiempo para el ocio y el consumo. Aunque al principio estos aparatos eran muy </w:t>
      </w:r>
      <w:r w:rsidR="00140408">
        <w:rPr>
          <w:rFonts w:asciiTheme="minorHAnsi" w:eastAsiaTheme="minorHAnsi" w:hAnsiTheme="minorHAnsi" w:cs="Times"/>
          <w:color w:val="000000" w:themeColor="text1"/>
          <w:lang w:val="es-ES_tradnl"/>
        </w:rPr>
        <w:t xml:space="preserve">básicos y </w:t>
      </w:r>
      <w:r w:rsidR="00140408" w:rsidRPr="00322429">
        <w:rPr>
          <w:rFonts w:asciiTheme="minorHAnsi" w:eastAsiaTheme="minorHAnsi" w:hAnsiTheme="minorHAnsi" w:cs="Times"/>
          <w:color w:val="000000" w:themeColor="text1"/>
          <w:highlight w:val="yellow"/>
          <w:lang w:val="es-ES_tradnl"/>
        </w:rPr>
        <w:t>solo po</w:t>
      </w:r>
      <w:r w:rsidRPr="00322429">
        <w:rPr>
          <w:rFonts w:asciiTheme="minorHAnsi" w:eastAsiaTheme="minorHAnsi" w:hAnsiTheme="minorHAnsi" w:cs="Times"/>
          <w:color w:val="000000" w:themeColor="text1"/>
          <w:highlight w:val="yellow"/>
          <w:lang w:val="es-ES_tradnl"/>
        </w:rPr>
        <w:t>dían acceder a ellos las clases más acomodadas, su uso acabó por imponerse en todos los hogares</w:t>
      </w:r>
      <w:r w:rsidRPr="003713D0">
        <w:rPr>
          <w:rFonts w:asciiTheme="minorHAnsi" w:eastAsiaTheme="minorHAnsi" w:hAnsiTheme="minorHAnsi" w:cs="Times"/>
          <w:color w:val="000000" w:themeColor="text1"/>
          <w:lang w:val="es-ES_tradnl"/>
        </w:rPr>
        <w:t xml:space="preserve">. </w:t>
      </w:r>
    </w:p>
    <w:p w14:paraId="0EDD06DB" w14:textId="5B3B2A2D" w:rsid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r w:rsidRPr="003713D0">
        <w:rPr>
          <w:rFonts w:asciiTheme="minorHAnsi" w:eastAsiaTheme="minorHAnsi" w:hAnsiTheme="minorHAnsi" w:cs="Times"/>
          <w:bCs/>
          <w:color w:val="000000" w:themeColor="text1"/>
          <w:lang w:val="es-ES_tradnl"/>
        </w:rPr>
        <w:t>Las nuevas costumbres en moda y música</w:t>
      </w:r>
      <w:r w:rsidRPr="003713D0">
        <w:rPr>
          <w:rFonts w:asciiTheme="minorHAnsi" w:eastAsiaTheme="minorHAnsi" w:hAnsiTheme="minorHAnsi" w:cs="Times"/>
          <w:color w:val="000000" w:themeColor="text1"/>
          <w:lang w:val="es-ES_tradnl"/>
        </w:rPr>
        <w:t xml:space="preserve">. Después del dolor por las muertes y las privaciones de la guerra, y con </w:t>
      </w:r>
      <w:r w:rsidRPr="00322429">
        <w:rPr>
          <w:rFonts w:asciiTheme="minorHAnsi" w:eastAsiaTheme="minorHAnsi" w:hAnsiTheme="minorHAnsi" w:cs="Times"/>
          <w:color w:val="000000" w:themeColor="text1"/>
          <w:highlight w:val="yellow"/>
          <w:lang w:val="es-ES_tradnl"/>
        </w:rPr>
        <w:t>el optimismo que trajo la estabilidad económica</w:t>
      </w:r>
      <w:r w:rsidRPr="003713D0">
        <w:rPr>
          <w:rFonts w:asciiTheme="minorHAnsi" w:eastAsiaTheme="minorHAnsi" w:hAnsiTheme="minorHAnsi" w:cs="Times"/>
          <w:color w:val="000000" w:themeColor="text1"/>
          <w:lang w:val="es-ES_tradnl"/>
        </w:rPr>
        <w:t>, gran parte de la sociedad de l</w:t>
      </w:r>
      <w:r w:rsidR="00140408">
        <w:rPr>
          <w:rFonts w:asciiTheme="minorHAnsi" w:eastAsiaTheme="minorHAnsi" w:hAnsiTheme="minorHAnsi" w:cs="Times"/>
          <w:color w:val="000000" w:themeColor="text1"/>
          <w:lang w:val="es-ES_tradnl"/>
        </w:rPr>
        <w:t>a década de 1920 cambió sus cos</w:t>
      </w:r>
      <w:r w:rsidRPr="003713D0">
        <w:rPr>
          <w:rFonts w:asciiTheme="minorHAnsi" w:eastAsiaTheme="minorHAnsi" w:hAnsiTheme="minorHAnsi" w:cs="Times"/>
          <w:color w:val="000000" w:themeColor="text1"/>
          <w:lang w:val="es-ES_tradnl"/>
        </w:rPr>
        <w:t xml:space="preserve">tumbres. Por ejemplo, </w:t>
      </w:r>
      <w:r w:rsidRPr="00322429">
        <w:rPr>
          <w:rFonts w:asciiTheme="minorHAnsi" w:eastAsiaTheme="minorHAnsi" w:hAnsiTheme="minorHAnsi" w:cs="Times"/>
          <w:color w:val="000000" w:themeColor="text1"/>
          <w:highlight w:val="yellow"/>
          <w:lang w:val="es-ES_tradnl"/>
        </w:rPr>
        <w:t>la moda y las tradiciones femeninas se volvieron mucho más libres. La mayoría acortó sus faldas y adoptó peinados</w:t>
      </w:r>
      <w:r w:rsidRPr="003713D0">
        <w:rPr>
          <w:rFonts w:asciiTheme="minorHAnsi" w:eastAsiaTheme="minorHAnsi" w:hAnsiTheme="minorHAnsi" w:cs="Times"/>
          <w:color w:val="000000" w:themeColor="text1"/>
          <w:lang w:val="es-ES_tradnl"/>
        </w:rPr>
        <w:t xml:space="preserve"> hasta</w:t>
      </w:r>
      <w:r w:rsidR="00140408">
        <w:rPr>
          <w:rFonts w:asciiTheme="minorHAnsi" w:eastAsiaTheme="minorHAnsi" w:hAnsiTheme="minorHAnsi" w:cs="Times"/>
          <w:color w:val="000000" w:themeColor="text1"/>
          <w:lang w:val="es-ES_tradnl"/>
        </w:rPr>
        <w:t xml:space="preserve"> entonces considerados masculi</w:t>
      </w:r>
      <w:r w:rsidRPr="003713D0">
        <w:rPr>
          <w:rFonts w:asciiTheme="minorHAnsi" w:eastAsiaTheme="minorHAnsi" w:hAnsiTheme="minorHAnsi" w:cs="Times"/>
          <w:color w:val="000000" w:themeColor="text1"/>
          <w:lang w:val="es-ES_tradnl"/>
        </w:rPr>
        <w:t>nos. Algunas incluso decidi</w:t>
      </w:r>
      <w:r w:rsidR="00140408">
        <w:rPr>
          <w:rFonts w:asciiTheme="minorHAnsi" w:eastAsiaTheme="minorHAnsi" w:hAnsiTheme="minorHAnsi" w:cs="Times"/>
          <w:color w:val="000000" w:themeColor="text1"/>
          <w:lang w:val="es-ES_tradnl"/>
        </w:rPr>
        <w:t>eron participar en la vida noc</w:t>
      </w:r>
      <w:r w:rsidRPr="003713D0">
        <w:rPr>
          <w:rFonts w:asciiTheme="minorHAnsi" w:eastAsiaTheme="minorHAnsi" w:hAnsiTheme="minorHAnsi" w:cs="Times"/>
          <w:color w:val="000000" w:themeColor="text1"/>
          <w:lang w:val="es-ES_tradnl"/>
        </w:rPr>
        <w:t>turna, antes vedada para ellas. Esta nueva mentalidad es</w:t>
      </w:r>
      <w:r w:rsidR="00140408">
        <w:rPr>
          <w:rFonts w:asciiTheme="minorHAnsi" w:eastAsiaTheme="minorHAnsi" w:hAnsiTheme="minorHAnsi" w:cs="Times"/>
          <w:color w:val="000000" w:themeColor="text1"/>
          <w:lang w:val="es-ES_tradnl"/>
        </w:rPr>
        <w:t>tu</w:t>
      </w:r>
      <w:r w:rsidRPr="003713D0">
        <w:rPr>
          <w:rFonts w:asciiTheme="minorHAnsi" w:eastAsiaTheme="minorHAnsi" w:hAnsiTheme="minorHAnsi" w:cs="Times"/>
          <w:color w:val="000000" w:themeColor="text1"/>
          <w:lang w:val="es-ES_tradnl"/>
        </w:rPr>
        <w:t xml:space="preserve">vo acompañada en muchos países por </w:t>
      </w:r>
      <w:r w:rsidRPr="00322429">
        <w:rPr>
          <w:rFonts w:asciiTheme="minorHAnsi" w:eastAsiaTheme="minorHAnsi" w:hAnsiTheme="minorHAnsi" w:cs="Times"/>
          <w:color w:val="000000" w:themeColor="text1"/>
          <w:highlight w:val="yellow"/>
          <w:lang w:val="es-ES_tradnl"/>
        </w:rPr>
        <w:t>la incorporación de mujeres al ámbito laboral y por el reconocimiento del voto femenino</w:t>
      </w:r>
      <w:r w:rsidRPr="003713D0">
        <w:rPr>
          <w:rFonts w:asciiTheme="minorHAnsi" w:eastAsiaTheme="minorHAnsi" w:hAnsiTheme="minorHAnsi" w:cs="Times"/>
          <w:color w:val="000000" w:themeColor="text1"/>
          <w:lang w:val="es-ES_tradnl"/>
        </w:rPr>
        <w:t xml:space="preserve">. Por otra parte, se introdujeron nuevos tipos de música y bailes como el </w:t>
      </w:r>
      <w:r w:rsidRPr="003713D0">
        <w:rPr>
          <w:rFonts w:asciiTheme="minorHAnsi" w:eastAsiaTheme="minorHAnsi" w:hAnsiTheme="minorHAnsi" w:cs="Times"/>
          <w:i/>
          <w:iCs/>
          <w:color w:val="000000" w:themeColor="text1"/>
          <w:lang w:val="es-ES_tradnl"/>
        </w:rPr>
        <w:t xml:space="preserve">jazz </w:t>
      </w:r>
      <w:r w:rsidRPr="003713D0">
        <w:rPr>
          <w:rFonts w:asciiTheme="minorHAnsi" w:eastAsiaTheme="minorHAnsi" w:hAnsiTheme="minorHAnsi" w:cs="Times"/>
          <w:color w:val="000000" w:themeColor="text1"/>
          <w:lang w:val="es-ES_tradnl"/>
        </w:rPr>
        <w:t xml:space="preserve">y el charlestón. </w:t>
      </w:r>
    </w:p>
    <w:tbl>
      <w:tblPr>
        <w:tblStyle w:val="Tablaconcuadrcula"/>
        <w:tblW w:w="0" w:type="auto"/>
        <w:tblLook w:val="04A0" w:firstRow="1" w:lastRow="0" w:firstColumn="1" w:lastColumn="0" w:noHBand="0" w:noVBand="1"/>
      </w:tblPr>
      <w:tblGrid>
        <w:gridCol w:w="8828"/>
      </w:tblGrid>
      <w:tr w:rsidR="00140408" w14:paraId="552F6CC5" w14:textId="77777777" w:rsidTr="00140408">
        <w:tc>
          <w:tcPr>
            <w:tcW w:w="8828" w:type="dxa"/>
          </w:tcPr>
          <w:p w14:paraId="176CA706" w14:textId="2AB67707" w:rsidR="00140408" w:rsidRPr="007A7681" w:rsidRDefault="00140408" w:rsidP="003713D0">
            <w:pPr>
              <w:widowControl w:val="0"/>
              <w:autoSpaceDE w:val="0"/>
              <w:autoSpaceDN w:val="0"/>
              <w:adjustRightInd w:val="0"/>
              <w:spacing w:after="240" w:line="340" w:lineRule="atLeast"/>
              <w:jc w:val="both"/>
              <w:rPr>
                <w:rFonts w:asciiTheme="minorHAnsi" w:eastAsiaTheme="minorHAnsi" w:hAnsiTheme="minorHAnsi" w:cs="Times"/>
                <w:color w:val="FF0000"/>
                <w:lang w:val="es-ES_tradnl"/>
              </w:rPr>
            </w:pPr>
            <w:r w:rsidRPr="007A7681">
              <w:rPr>
                <w:rFonts w:asciiTheme="minorHAnsi" w:eastAsiaTheme="minorHAnsi" w:hAnsiTheme="minorHAnsi" w:cs="Times"/>
                <w:color w:val="FF0000"/>
                <w:lang w:val="es-ES_tradnl"/>
              </w:rPr>
              <w:t>Resumen:</w:t>
            </w:r>
            <w:r w:rsidR="00322429" w:rsidRPr="007A7681">
              <w:rPr>
                <w:rFonts w:asciiTheme="minorHAnsi" w:eastAsiaTheme="minorHAnsi" w:hAnsiTheme="minorHAnsi" w:cs="Times"/>
                <w:color w:val="FF0000"/>
                <w:lang w:val="es-ES_tradnl"/>
              </w:rPr>
              <w:t xml:space="preserve"> Se desarrolló una nueva clase media, algunos pudieron acceder algunos bienes como los electrodomésticos, y así mejoraron la vida de los hogares. Gracias a la estabilidad económica se desarrolló el optimismo en la sociedad, por ejemplo la moda y la mujer vivió cambios radicales. Acortaron sus faldas y experimentaron cambios de sus peinados. Incluso la mujer se insertó al mundo laboral y próximamente </w:t>
            </w:r>
            <w:r w:rsidR="007A7681" w:rsidRPr="007A7681">
              <w:rPr>
                <w:rFonts w:asciiTheme="minorHAnsi" w:eastAsiaTheme="minorHAnsi" w:hAnsiTheme="minorHAnsi" w:cs="Times"/>
                <w:color w:val="FF0000"/>
                <w:lang w:val="es-ES_tradnl"/>
              </w:rPr>
              <w:t>pedirá participación política con el voto femenino.</w:t>
            </w:r>
          </w:p>
          <w:p w14:paraId="3E504268" w14:textId="77777777" w:rsidR="00140408" w:rsidRDefault="00140408"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p>
          <w:p w14:paraId="61109BA1" w14:textId="77777777" w:rsidR="00140408" w:rsidRDefault="00140408"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p>
        </w:tc>
      </w:tr>
    </w:tbl>
    <w:p w14:paraId="07CDEB46" w14:textId="77777777" w:rsidR="00140408" w:rsidRPr="003713D0" w:rsidRDefault="00140408"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p>
    <w:p w14:paraId="60767D8F" w14:textId="6F46C86A" w:rsidR="00140408" w:rsidRPr="0062785E" w:rsidRDefault="00140408" w:rsidP="003713D0">
      <w:pPr>
        <w:widowControl w:val="0"/>
        <w:autoSpaceDE w:val="0"/>
        <w:autoSpaceDN w:val="0"/>
        <w:adjustRightInd w:val="0"/>
        <w:spacing w:after="240" w:line="340" w:lineRule="atLeast"/>
        <w:jc w:val="both"/>
        <w:rPr>
          <w:rFonts w:asciiTheme="minorHAnsi" w:eastAsiaTheme="minorHAnsi" w:hAnsiTheme="minorHAnsi" w:cs="Times"/>
          <w:b/>
          <w:bCs/>
          <w:color w:val="000000" w:themeColor="text1"/>
          <w:lang w:val="es-ES_tradnl"/>
        </w:rPr>
      </w:pPr>
      <w:r w:rsidRPr="0062785E">
        <w:rPr>
          <w:rFonts w:asciiTheme="minorHAnsi" w:eastAsiaTheme="minorHAnsi" w:hAnsiTheme="minorHAnsi" w:cs="Times"/>
          <w:b/>
          <w:bCs/>
          <w:color w:val="000000" w:themeColor="text1"/>
          <w:lang w:val="es-ES_tradnl"/>
        </w:rPr>
        <w:t xml:space="preserve">III. A continuación lee cada expresión artística de los años 20, busca en internet y adjunta un ejemplo </w:t>
      </w:r>
      <w:r w:rsidR="0062785E" w:rsidRPr="0062785E">
        <w:rPr>
          <w:rFonts w:asciiTheme="minorHAnsi" w:eastAsiaTheme="minorHAnsi" w:hAnsiTheme="minorHAnsi" w:cs="Times"/>
          <w:b/>
          <w:bCs/>
          <w:color w:val="000000" w:themeColor="text1"/>
          <w:lang w:val="es-ES_tradnl"/>
        </w:rPr>
        <w:t xml:space="preserve"> de alguna obra artística</w:t>
      </w:r>
      <w:r w:rsidRPr="0062785E">
        <w:rPr>
          <w:rFonts w:asciiTheme="minorHAnsi" w:eastAsiaTheme="minorHAnsi" w:hAnsiTheme="minorHAnsi" w:cs="Times"/>
          <w:b/>
          <w:bCs/>
          <w:color w:val="000000" w:themeColor="text1"/>
          <w:lang w:val="es-ES_tradnl"/>
        </w:rPr>
        <w:t xml:space="preserve"> (guíate por los autores que te brinda el texto)</w:t>
      </w:r>
      <w:r w:rsidR="0062785E" w:rsidRPr="0062785E">
        <w:rPr>
          <w:rFonts w:asciiTheme="minorHAnsi" w:eastAsiaTheme="minorHAnsi" w:hAnsiTheme="minorHAnsi" w:cs="Times"/>
          <w:b/>
          <w:bCs/>
          <w:color w:val="000000" w:themeColor="text1"/>
          <w:lang w:val="es-ES_tradnl"/>
        </w:rPr>
        <w:t>.</w:t>
      </w:r>
    </w:p>
    <w:p w14:paraId="505CB43C" w14:textId="3CBBB01D" w:rsidR="003713D0" w:rsidRPr="003713D0" w:rsidRDefault="003713D0" w:rsidP="003713D0">
      <w:pPr>
        <w:widowControl w:val="0"/>
        <w:autoSpaceDE w:val="0"/>
        <w:autoSpaceDN w:val="0"/>
        <w:adjustRightInd w:val="0"/>
        <w:spacing w:after="240" w:line="340" w:lineRule="atLeast"/>
        <w:jc w:val="both"/>
        <w:rPr>
          <w:rFonts w:asciiTheme="minorHAnsi" w:eastAsiaTheme="minorHAnsi" w:hAnsiTheme="minorHAnsi" w:cs="Times"/>
          <w:color w:val="000000" w:themeColor="text1"/>
          <w:lang w:val="es-ES_tradnl"/>
        </w:rPr>
      </w:pPr>
      <w:r w:rsidRPr="003713D0">
        <w:rPr>
          <w:rFonts w:asciiTheme="minorHAnsi" w:eastAsiaTheme="minorHAnsi" w:hAnsiTheme="minorHAnsi" w:cs="Times"/>
          <w:bCs/>
          <w:color w:val="000000" w:themeColor="text1"/>
          <w:lang w:val="es-ES_tradnl"/>
        </w:rPr>
        <w:t>Las vanguardias artísticas</w:t>
      </w:r>
      <w:r w:rsidRPr="003713D0">
        <w:rPr>
          <w:rFonts w:asciiTheme="minorHAnsi" w:eastAsiaTheme="minorHAnsi" w:hAnsiTheme="minorHAnsi" w:cs="Times"/>
          <w:color w:val="000000" w:themeColor="text1"/>
          <w:lang w:val="es-ES_tradnl"/>
        </w:rPr>
        <w:t>. El arte de la época también reflejó los cambios de la</w:t>
      </w:r>
      <w:r w:rsidR="00140408">
        <w:rPr>
          <w:rFonts w:asciiTheme="minorHAnsi" w:eastAsiaTheme="minorHAnsi" w:hAnsiTheme="minorHAnsi" w:cs="Times"/>
          <w:color w:val="000000" w:themeColor="text1"/>
          <w:lang w:val="es-ES_tradnl"/>
        </w:rPr>
        <w:t xml:space="preserve"> sociedad. Los nuevos movimien</w:t>
      </w:r>
      <w:r w:rsidRPr="003713D0">
        <w:rPr>
          <w:rFonts w:asciiTheme="minorHAnsi" w:eastAsiaTheme="minorHAnsi" w:hAnsiTheme="minorHAnsi" w:cs="Times"/>
          <w:color w:val="000000" w:themeColor="text1"/>
          <w:lang w:val="es-ES_tradnl"/>
        </w:rPr>
        <w:t>tos artísticos realizaron una crítica social, rompieron con la tradición del pasado y b</w:t>
      </w:r>
      <w:r w:rsidR="00140408">
        <w:rPr>
          <w:rFonts w:asciiTheme="minorHAnsi" w:eastAsiaTheme="minorHAnsi" w:hAnsiTheme="minorHAnsi" w:cs="Times"/>
          <w:color w:val="000000" w:themeColor="text1"/>
          <w:lang w:val="es-ES_tradnl"/>
        </w:rPr>
        <w:t>uscaron nuevas formas de expre</w:t>
      </w:r>
      <w:r w:rsidRPr="003713D0">
        <w:rPr>
          <w:rFonts w:asciiTheme="minorHAnsi" w:eastAsiaTheme="minorHAnsi" w:hAnsiTheme="minorHAnsi" w:cs="Times"/>
          <w:color w:val="000000" w:themeColor="text1"/>
          <w:lang w:val="es-ES_tradnl"/>
        </w:rPr>
        <w:t xml:space="preserve">sión que marcaron el nacimiento del arte contemporáneo. Las más relevantes fueron las siguientes: </w:t>
      </w:r>
    </w:p>
    <w:p w14:paraId="0983779B" w14:textId="2226E0E1" w:rsidR="0062785E" w:rsidRDefault="003713D0" w:rsidP="0062785E">
      <w:pPr>
        <w:widowControl w:val="0"/>
        <w:numPr>
          <w:ilvl w:val="0"/>
          <w:numId w:val="1"/>
        </w:numPr>
        <w:tabs>
          <w:tab w:val="left" w:pos="220"/>
          <w:tab w:val="left" w:pos="720"/>
        </w:tabs>
        <w:autoSpaceDE w:val="0"/>
        <w:autoSpaceDN w:val="0"/>
        <w:adjustRightInd w:val="0"/>
        <w:spacing w:after="293" w:line="340" w:lineRule="atLeast"/>
        <w:ind w:hanging="720"/>
        <w:jc w:val="both"/>
        <w:rPr>
          <w:rFonts w:asciiTheme="minorHAnsi" w:eastAsiaTheme="minorHAnsi" w:hAnsiTheme="minorHAnsi" w:cs="Times"/>
          <w:color w:val="000000" w:themeColor="text1"/>
          <w:lang w:val="es-ES_tradnl"/>
        </w:rPr>
      </w:pPr>
      <w:r w:rsidRPr="003713D0">
        <w:rPr>
          <w:rFonts w:asciiTheme="minorHAnsi" w:eastAsiaTheme="minorHAnsi" w:hAnsiTheme="minorHAnsi" w:cs="Times"/>
          <w:bCs/>
          <w:color w:val="000000" w:themeColor="text1"/>
          <w:lang w:val="es-ES_tradnl"/>
        </w:rPr>
        <w:t>Dadaísmo</w:t>
      </w:r>
      <w:r w:rsidRPr="003713D0">
        <w:rPr>
          <w:rFonts w:asciiTheme="minorHAnsi" w:eastAsiaTheme="minorHAnsi" w:hAnsiTheme="minorHAnsi" w:cs="Times"/>
          <w:color w:val="000000" w:themeColor="text1"/>
          <w:lang w:val="es-ES_tradnl"/>
        </w:rPr>
        <w:t>. Buscaba pr</w:t>
      </w:r>
      <w:r w:rsidR="0062785E">
        <w:rPr>
          <w:rFonts w:asciiTheme="minorHAnsi" w:eastAsiaTheme="minorHAnsi" w:hAnsiTheme="minorHAnsi" w:cs="Times"/>
          <w:color w:val="000000" w:themeColor="text1"/>
          <w:lang w:val="es-ES_tradnl"/>
        </w:rPr>
        <w:t>ovocar, causar polémica y ridi</w:t>
      </w:r>
      <w:r w:rsidRPr="003713D0">
        <w:rPr>
          <w:rFonts w:asciiTheme="minorHAnsi" w:eastAsiaTheme="minorHAnsi" w:hAnsiTheme="minorHAnsi" w:cs="Times"/>
          <w:color w:val="000000" w:themeColor="text1"/>
          <w:lang w:val="es-ES_tradnl"/>
        </w:rPr>
        <w:t>culizar las expresiones artísticas tradicionales usando el absurdo para escandalizar</w:t>
      </w:r>
      <w:r w:rsidR="0062785E">
        <w:rPr>
          <w:rFonts w:asciiTheme="minorHAnsi" w:eastAsiaTheme="minorHAnsi" w:hAnsiTheme="minorHAnsi" w:cs="Times"/>
          <w:color w:val="000000" w:themeColor="text1"/>
          <w:lang w:val="es-ES_tradnl"/>
        </w:rPr>
        <w:t>. Uno de sus artistas más reco</w:t>
      </w:r>
      <w:r w:rsidRPr="003713D0">
        <w:rPr>
          <w:rFonts w:asciiTheme="minorHAnsi" w:eastAsiaTheme="minorHAnsi" w:hAnsiTheme="minorHAnsi" w:cs="Times"/>
          <w:color w:val="000000" w:themeColor="text1"/>
          <w:lang w:val="es-ES_tradnl"/>
        </w:rPr>
        <w:t xml:space="preserve">nocidos fue Marcel Duchamp (1887-1968). </w:t>
      </w:r>
      <w:r w:rsidRPr="003713D0">
        <w:rPr>
          <w:rFonts w:ascii="MS Mincho" w:eastAsia="MS Mincho" w:hAnsi="MS Mincho" w:cs="MS Mincho"/>
          <w:color w:val="000000" w:themeColor="text1"/>
          <w:lang w:val="es-ES_tradnl"/>
        </w:rPr>
        <w:t> </w:t>
      </w:r>
    </w:p>
    <w:tbl>
      <w:tblPr>
        <w:tblStyle w:val="Tablaconcuadrcula"/>
        <w:tblW w:w="0" w:type="auto"/>
        <w:tblLook w:val="04A0" w:firstRow="1" w:lastRow="0" w:firstColumn="1" w:lastColumn="0" w:noHBand="0" w:noVBand="1"/>
      </w:tblPr>
      <w:tblGrid>
        <w:gridCol w:w="8828"/>
      </w:tblGrid>
      <w:tr w:rsidR="0062785E" w14:paraId="6D5CD3F0" w14:textId="77777777" w:rsidTr="0062785E">
        <w:tc>
          <w:tcPr>
            <w:tcW w:w="8828" w:type="dxa"/>
          </w:tcPr>
          <w:p w14:paraId="1D3B8EF5" w14:textId="2F0422D8" w:rsidR="0062785E" w:rsidRDefault="0062785E" w:rsidP="0062785E">
            <w:pPr>
              <w:widowControl w:val="0"/>
              <w:tabs>
                <w:tab w:val="left" w:pos="220"/>
                <w:tab w:val="left" w:pos="720"/>
              </w:tabs>
              <w:autoSpaceDE w:val="0"/>
              <w:autoSpaceDN w:val="0"/>
              <w:adjustRightInd w:val="0"/>
              <w:spacing w:after="293" w:line="340" w:lineRule="atLeast"/>
              <w:jc w:val="both"/>
              <w:rPr>
                <w:rFonts w:asciiTheme="minorHAnsi" w:eastAsiaTheme="minorHAnsi" w:hAnsiTheme="minorHAnsi" w:cs="Times"/>
                <w:color w:val="000000" w:themeColor="text1"/>
                <w:lang w:val="es-ES_tradnl"/>
              </w:rPr>
            </w:pPr>
            <w:r>
              <w:rPr>
                <w:rFonts w:asciiTheme="minorHAnsi" w:eastAsiaTheme="minorHAnsi" w:hAnsiTheme="minorHAnsi" w:cs="Times"/>
                <w:color w:val="000000" w:themeColor="text1"/>
                <w:lang w:val="es-ES_tradnl"/>
              </w:rPr>
              <w:t>Adjunta imagen:</w:t>
            </w:r>
            <w:r w:rsidR="007A7681">
              <w:rPr>
                <w:rFonts w:asciiTheme="minorHAnsi" w:eastAsiaTheme="minorHAnsi" w:hAnsiTheme="minorHAnsi" w:cs="Times"/>
                <w:color w:val="000000" w:themeColor="text1"/>
                <w:lang w:val="es-ES_tradnl"/>
              </w:rPr>
              <w:t xml:space="preserve"> Marcel Duchamp</w:t>
            </w:r>
          </w:p>
          <w:p w14:paraId="3D688255" w14:textId="2E6CFB4A" w:rsidR="0062785E" w:rsidRDefault="007A7681" w:rsidP="0062785E">
            <w:pPr>
              <w:widowControl w:val="0"/>
              <w:tabs>
                <w:tab w:val="left" w:pos="220"/>
                <w:tab w:val="left" w:pos="720"/>
              </w:tabs>
              <w:autoSpaceDE w:val="0"/>
              <w:autoSpaceDN w:val="0"/>
              <w:adjustRightInd w:val="0"/>
              <w:spacing w:after="293" w:line="340" w:lineRule="atLeast"/>
              <w:jc w:val="both"/>
              <w:rPr>
                <w:rFonts w:asciiTheme="minorHAnsi" w:eastAsiaTheme="minorHAnsi" w:hAnsiTheme="minorHAnsi" w:cs="Times"/>
                <w:color w:val="000000" w:themeColor="text1"/>
                <w:lang w:val="es-ES_tradnl"/>
              </w:rPr>
            </w:pPr>
            <w:r>
              <w:rPr>
                <w:rFonts w:ascii="Helvetica" w:eastAsiaTheme="minorHAnsi" w:hAnsi="Helvetica" w:cs="Helvetica"/>
                <w:noProof/>
                <w:sz w:val="24"/>
                <w:szCs w:val="24"/>
                <w:lang w:val="es-ES_tradnl" w:eastAsia="es-ES_tradnl"/>
              </w:rPr>
              <w:drawing>
                <wp:inline distT="0" distB="0" distL="0" distR="0" wp14:anchorId="53E88294" wp14:editId="52529D46">
                  <wp:extent cx="2860040" cy="2860040"/>
                  <wp:effectExtent l="0" t="0" r="10160" b="1016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tc>
      </w:tr>
    </w:tbl>
    <w:p w14:paraId="75EE58D0" w14:textId="77777777" w:rsidR="0062785E" w:rsidRPr="0062785E" w:rsidRDefault="0062785E" w:rsidP="0062785E">
      <w:pPr>
        <w:widowControl w:val="0"/>
        <w:tabs>
          <w:tab w:val="left" w:pos="220"/>
          <w:tab w:val="left" w:pos="720"/>
        </w:tabs>
        <w:autoSpaceDE w:val="0"/>
        <w:autoSpaceDN w:val="0"/>
        <w:adjustRightInd w:val="0"/>
        <w:spacing w:after="293" w:line="340" w:lineRule="atLeast"/>
        <w:jc w:val="both"/>
        <w:rPr>
          <w:rFonts w:asciiTheme="minorHAnsi" w:eastAsiaTheme="minorHAnsi" w:hAnsiTheme="minorHAnsi" w:cs="Times"/>
          <w:color w:val="000000" w:themeColor="text1"/>
          <w:lang w:val="es-ES_tradnl"/>
        </w:rPr>
      </w:pPr>
    </w:p>
    <w:p w14:paraId="251F2503" w14:textId="2F5A427E" w:rsidR="0062785E" w:rsidRPr="0062785E" w:rsidRDefault="003713D0" w:rsidP="0062785E">
      <w:pPr>
        <w:widowControl w:val="0"/>
        <w:numPr>
          <w:ilvl w:val="0"/>
          <w:numId w:val="1"/>
        </w:numPr>
        <w:tabs>
          <w:tab w:val="left" w:pos="220"/>
          <w:tab w:val="left" w:pos="720"/>
        </w:tabs>
        <w:autoSpaceDE w:val="0"/>
        <w:autoSpaceDN w:val="0"/>
        <w:adjustRightInd w:val="0"/>
        <w:spacing w:after="293" w:line="340" w:lineRule="atLeast"/>
        <w:ind w:hanging="720"/>
        <w:jc w:val="both"/>
        <w:rPr>
          <w:rFonts w:asciiTheme="minorHAnsi" w:eastAsiaTheme="minorHAnsi" w:hAnsiTheme="minorHAnsi" w:cs="Times"/>
          <w:color w:val="000000" w:themeColor="text1"/>
          <w:lang w:val="es-ES_tradnl"/>
        </w:rPr>
      </w:pPr>
      <w:r w:rsidRPr="003713D0">
        <w:rPr>
          <w:rFonts w:asciiTheme="minorHAnsi" w:eastAsiaTheme="minorHAnsi" w:hAnsiTheme="minorHAnsi" w:cs="Times"/>
          <w:bCs/>
          <w:color w:val="000000" w:themeColor="text1"/>
          <w:lang w:val="es-ES_tradnl"/>
        </w:rPr>
        <w:t>Surrealismo</w:t>
      </w:r>
      <w:r w:rsidRPr="003713D0">
        <w:rPr>
          <w:rFonts w:asciiTheme="minorHAnsi" w:eastAsiaTheme="minorHAnsi" w:hAnsiTheme="minorHAnsi" w:cs="Times"/>
          <w:color w:val="000000" w:themeColor="text1"/>
          <w:lang w:val="es-ES_tradnl"/>
        </w:rPr>
        <w:t xml:space="preserve">. Influido por el psicoanálisis, se centró en la representación del </w:t>
      </w:r>
      <w:r w:rsidR="0062785E">
        <w:rPr>
          <w:rFonts w:asciiTheme="minorHAnsi" w:eastAsiaTheme="minorHAnsi" w:hAnsiTheme="minorHAnsi" w:cs="Times"/>
          <w:color w:val="000000" w:themeColor="text1"/>
          <w:lang w:val="es-ES_tradnl"/>
        </w:rPr>
        <w:t>mundo de los sueños y la explo</w:t>
      </w:r>
      <w:r w:rsidRPr="003713D0">
        <w:rPr>
          <w:rFonts w:asciiTheme="minorHAnsi" w:eastAsiaTheme="minorHAnsi" w:hAnsiTheme="minorHAnsi" w:cs="Times"/>
          <w:color w:val="000000" w:themeColor="text1"/>
          <w:lang w:val="es-ES_tradnl"/>
        </w:rPr>
        <w:t>ración de la dimensión irra</w:t>
      </w:r>
      <w:r w:rsidR="0062785E">
        <w:rPr>
          <w:rFonts w:asciiTheme="minorHAnsi" w:eastAsiaTheme="minorHAnsi" w:hAnsiTheme="minorHAnsi" w:cs="Times"/>
          <w:color w:val="000000" w:themeColor="text1"/>
          <w:lang w:val="es-ES_tradnl"/>
        </w:rPr>
        <w:t>cional e instintiva del ser hu</w:t>
      </w:r>
      <w:r w:rsidRPr="003713D0">
        <w:rPr>
          <w:rFonts w:asciiTheme="minorHAnsi" w:eastAsiaTheme="minorHAnsi" w:hAnsiTheme="minorHAnsi" w:cs="Times"/>
          <w:color w:val="000000" w:themeColor="text1"/>
          <w:lang w:val="es-ES_tradnl"/>
        </w:rPr>
        <w:t xml:space="preserve">mano. En esta corriente destacaron Salvador Dalí (1904- 1989) y René Magritte (1898-1967). </w:t>
      </w:r>
      <w:r w:rsidRPr="003713D0">
        <w:rPr>
          <w:rFonts w:ascii="MS Mincho" w:eastAsia="MS Mincho" w:hAnsi="MS Mincho" w:cs="MS Mincho"/>
          <w:color w:val="000000" w:themeColor="text1"/>
          <w:lang w:val="es-ES_tradnl"/>
        </w:rPr>
        <w:t> </w:t>
      </w:r>
    </w:p>
    <w:tbl>
      <w:tblPr>
        <w:tblStyle w:val="Tablaconcuadrcula"/>
        <w:tblW w:w="0" w:type="auto"/>
        <w:tblLook w:val="04A0" w:firstRow="1" w:lastRow="0" w:firstColumn="1" w:lastColumn="0" w:noHBand="0" w:noVBand="1"/>
      </w:tblPr>
      <w:tblGrid>
        <w:gridCol w:w="8828"/>
      </w:tblGrid>
      <w:tr w:rsidR="0062785E" w14:paraId="75643206" w14:textId="77777777" w:rsidTr="0062785E">
        <w:tc>
          <w:tcPr>
            <w:tcW w:w="8828" w:type="dxa"/>
          </w:tcPr>
          <w:p w14:paraId="1FDFFEB4" w14:textId="2D4C9A09" w:rsidR="0062785E" w:rsidRDefault="0062785E" w:rsidP="0062785E">
            <w:pPr>
              <w:widowControl w:val="0"/>
              <w:tabs>
                <w:tab w:val="left" w:pos="220"/>
                <w:tab w:val="left" w:pos="720"/>
              </w:tabs>
              <w:autoSpaceDE w:val="0"/>
              <w:autoSpaceDN w:val="0"/>
              <w:adjustRightInd w:val="0"/>
              <w:spacing w:after="293" w:line="340" w:lineRule="atLeast"/>
              <w:jc w:val="both"/>
              <w:rPr>
                <w:rFonts w:asciiTheme="minorHAnsi" w:eastAsiaTheme="minorHAnsi" w:hAnsiTheme="minorHAnsi" w:cs="Times"/>
                <w:color w:val="000000" w:themeColor="text1"/>
                <w:lang w:val="es-ES_tradnl"/>
              </w:rPr>
            </w:pPr>
            <w:r>
              <w:rPr>
                <w:rFonts w:asciiTheme="minorHAnsi" w:eastAsiaTheme="minorHAnsi" w:hAnsiTheme="minorHAnsi" w:cs="Times"/>
                <w:color w:val="000000" w:themeColor="text1"/>
                <w:lang w:val="es-ES_tradnl"/>
              </w:rPr>
              <w:t>Adjunta imagen:</w:t>
            </w:r>
            <w:r w:rsidR="007A7681">
              <w:rPr>
                <w:rFonts w:asciiTheme="minorHAnsi" w:eastAsiaTheme="minorHAnsi" w:hAnsiTheme="minorHAnsi" w:cs="Times"/>
                <w:color w:val="000000" w:themeColor="text1"/>
                <w:lang w:val="es-ES_tradnl"/>
              </w:rPr>
              <w:t xml:space="preserve"> Salvador Dalí</w:t>
            </w:r>
          </w:p>
          <w:p w14:paraId="7D1A4F61" w14:textId="40072F30" w:rsidR="0062785E" w:rsidRDefault="007A7681" w:rsidP="0062785E">
            <w:pPr>
              <w:widowControl w:val="0"/>
              <w:tabs>
                <w:tab w:val="left" w:pos="220"/>
                <w:tab w:val="left" w:pos="720"/>
              </w:tabs>
              <w:autoSpaceDE w:val="0"/>
              <w:autoSpaceDN w:val="0"/>
              <w:adjustRightInd w:val="0"/>
              <w:spacing w:after="293" w:line="340" w:lineRule="atLeast"/>
              <w:jc w:val="both"/>
              <w:rPr>
                <w:rFonts w:asciiTheme="minorHAnsi" w:eastAsiaTheme="minorHAnsi" w:hAnsiTheme="minorHAnsi" w:cs="Times"/>
                <w:color w:val="000000" w:themeColor="text1"/>
                <w:lang w:val="es-ES_tradnl"/>
              </w:rPr>
            </w:pPr>
            <w:r>
              <w:rPr>
                <w:rFonts w:ascii="Helvetica" w:eastAsiaTheme="minorHAnsi" w:hAnsi="Helvetica" w:cs="Helvetica"/>
                <w:noProof/>
                <w:sz w:val="24"/>
                <w:szCs w:val="24"/>
                <w:lang w:val="es-ES_tradnl" w:eastAsia="es-ES_tradnl"/>
              </w:rPr>
              <w:drawing>
                <wp:inline distT="0" distB="0" distL="0" distR="0" wp14:anchorId="04195DD0" wp14:editId="73CCBA72">
                  <wp:extent cx="2488565" cy="2488565"/>
                  <wp:effectExtent l="0" t="0" r="63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8565" cy="2488565"/>
                          </a:xfrm>
                          <a:prstGeom prst="rect">
                            <a:avLst/>
                          </a:prstGeom>
                          <a:noFill/>
                          <a:ln>
                            <a:noFill/>
                          </a:ln>
                        </pic:spPr>
                      </pic:pic>
                    </a:graphicData>
                  </a:graphic>
                </wp:inline>
              </w:drawing>
            </w:r>
          </w:p>
        </w:tc>
      </w:tr>
    </w:tbl>
    <w:p w14:paraId="48D1C06B" w14:textId="77777777" w:rsidR="0062785E" w:rsidRDefault="0062785E" w:rsidP="0062785E">
      <w:pPr>
        <w:widowControl w:val="0"/>
        <w:tabs>
          <w:tab w:val="left" w:pos="220"/>
          <w:tab w:val="left" w:pos="720"/>
        </w:tabs>
        <w:autoSpaceDE w:val="0"/>
        <w:autoSpaceDN w:val="0"/>
        <w:adjustRightInd w:val="0"/>
        <w:spacing w:after="293" w:line="340" w:lineRule="atLeast"/>
        <w:jc w:val="both"/>
        <w:rPr>
          <w:rFonts w:asciiTheme="minorHAnsi" w:eastAsiaTheme="minorHAnsi" w:hAnsiTheme="minorHAnsi" w:cs="Times"/>
          <w:color w:val="000000" w:themeColor="text1"/>
          <w:lang w:val="es-ES_tradnl"/>
        </w:rPr>
      </w:pPr>
    </w:p>
    <w:p w14:paraId="0E4D077F" w14:textId="77777777" w:rsidR="007A7681" w:rsidRPr="0062785E" w:rsidRDefault="007A7681" w:rsidP="0062785E">
      <w:pPr>
        <w:widowControl w:val="0"/>
        <w:tabs>
          <w:tab w:val="left" w:pos="220"/>
          <w:tab w:val="left" w:pos="720"/>
        </w:tabs>
        <w:autoSpaceDE w:val="0"/>
        <w:autoSpaceDN w:val="0"/>
        <w:adjustRightInd w:val="0"/>
        <w:spacing w:after="293" w:line="340" w:lineRule="atLeast"/>
        <w:jc w:val="both"/>
        <w:rPr>
          <w:rFonts w:asciiTheme="minorHAnsi" w:eastAsiaTheme="minorHAnsi" w:hAnsiTheme="minorHAnsi" w:cs="Times"/>
          <w:color w:val="000000" w:themeColor="text1"/>
          <w:lang w:val="es-ES_tradnl"/>
        </w:rPr>
      </w:pPr>
    </w:p>
    <w:p w14:paraId="050BC606" w14:textId="04AABCEA" w:rsidR="003713D0" w:rsidRPr="0062785E" w:rsidRDefault="003713D0" w:rsidP="003713D0">
      <w:pPr>
        <w:widowControl w:val="0"/>
        <w:numPr>
          <w:ilvl w:val="0"/>
          <w:numId w:val="1"/>
        </w:numPr>
        <w:tabs>
          <w:tab w:val="left" w:pos="220"/>
          <w:tab w:val="left" w:pos="720"/>
        </w:tabs>
        <w:autoSpaceDE w:val="0"/>
        <w:autoSpaceDN w:val="0"/>
        <w:adjustRightInd w:val="0"/>
        <w:spacing w:after="293" w:line="340" w:lineRule="atLeast"/>
        <w:ind w:hanging="720"/>
        <w:jc w:val="both"/>
        <w:rPr>
          <w:rFonts w:asciiTheme="minorHAnsi" w:eastAsiaTheme="minorHAnsi" w:hAnsiTheme="minorHAnsi" w:cs="Times"/>
          <w:color w:val="000000" w:themeColor="text1"/>
          <w:lang w:val="es-ES_tradnl"/>
        </w:rPr>
      </w:pPr>
      <w:r w:rsidRPr="003713D0">
        <w:rPr>
          <w:rFonts w:asciiTheme="minorHAnsi" w:eastAsiaTheme="minorHAnsi" w:hAnsiTheme="minorHAnsi" w:cs="Times"/>
          <w:bCs/>
          <w:color w:val="000000" w:themeColor="text1"/>
          <w:lang w:val="es-ES_tradnl"/>
        </w:rPr>
        <w:t>Expresionismo</w:t>
      </w:r>
      <w:r w:rsidRPr="003713D0">
        <w:rPr>
          <w:rFonts w:asciiTheme="minorHAnsi" w:eastAsiaTheme="minorHAnsi" w:hAnsiTheme="minorHAnsi" w:cs="Times"/>
          <w:color w:val="000000" w:themeColor="text1"/>
          <w:lang w:val="es-ES_tradnl"/>
        </w:rPr>
        <w:t>. Postulaba que era la vida interior del creador la que daba forma a la realidad representada, dándoles mayor releva</w:t>
      </w:r>
      <w:r w:rsidR="0062785E">
        <w:rPr>
          <w:rFonts w:asciiTheme="minorHAnsi" w:eastAsiaTheme="minorHAnsi" w:hAnsiTheme="minorHAnsi" w:cs="Times"/>
          <w:color w:val="000000" w:themeColor="text1"/>
          <w:lang w:val="es-ES_tradnl"/>
        </w:rPr>
        <w:t>ncia al sentimiento y a la emo</w:t>
      </w:r>
      <w:r w:rsidRPr="003713D0">
        <w:rPr>
          <w:rFonts w:asciiTheme="minorHAnsi" w:eastAsiaTheme="minorHAnsi" w:hAnsiTheme="minorHAnsi" w:cs="Times"/>
          <w:color w:val="000000" w:themeColor="text1"/>
          <w:lang w:val="es-ES_tradnl"/>
        </w:rPr>
        <w:t xml:space="preserve">ción. Uno de sus representantes más importantes fue Edvard Munch (1863-1944). </w:t>
      </w:r>
      <w:r w:rsidRPr="003713D0">
        <w:rPr>
          <w:rFonts w:ascii="MS Mincho" w:eastAsia="MS Mincho" w:hAnsi="MS Mincho" w:cs="MS Mincho"/>
          <w:color w:val="000000" w:themeColor="text1"/>
          <w:lang w:val="es-ES_tradnl"/>
        </w:rPr>
        <w:t> </w:t>
      </w:r>
    </w:p>
    <w:tbl>
      <w:tblPr>
        <w:tblStyle w:val="Tablaconcuadrcula"/>
        <w:tblW w:w="0" w:type="auto"/>
        <w:tblLook w:val="04A0" w:firstRow="1" w:lastRow="0" w:firstColumn="1" w:lastColumn="0" w:noHBand="0" w:noVBand="1"/>
      </w:tblPr>
      <w:tblGrid>
        <w:gridCol w:w="8828"/>
      </w:tblGrid>
      <w:tr w:rsidR="0062785E" w14:paraId="716CC58A" w14:textId="77777777" w:rsidTr="0062785E">
        <w:tc>
          <w:tcPr>
            <w:tcW w:w="8828" w:type="dxa"/>
          </w:tcPr>
          <w:p w14:paraId="74E33EBC" w14:textId="363CCABD" w:rsidR="0062785E" w:rsidRDefault="0062785E" w:rsidP="0062785E">
            <w:pPr>
              <w:widowControl w:val="0"/>
              <w:tabs>
                <w:tab w:val="left" w:pos="220"/>
                <w:tab w:val="left" w:pos="720"/>
              </w:tabs>
              <w:autoSpaceDE w:val="0"/>
              <w:autoSpaceDN w:val="0"/>
              <w:adjustRightInd w:val="0"/>
              <w:spacing w:after="293" w:line="340" w:lineRule="atLeast"/>
              <w:jc w:val="both"/>
              <w:rPr>
                <w:rFonts w:asciiTheme="minorHAnsi" w:eastAsiaTheme="minorHAnsi" w:hAnsiTheme="minorHAnsi" w:cs="Times"/>
                <w:color w:val="000000" w:themeColor="text1"/>
                <w:lang w:val="es-ES_tradnl"/>
              </w:rPr>
            </w:pPr>
            <w:r>
              <w:rPr>
                <w:rFonts w:asciiTheme="minorHAnsi" w:eastAsiaTheme="minorHAnsi" w:hAnsiTheme="minorHAnsi" w:cs="Times"/>
                <w:color w:val="000000" w:themeColor="text1"/>
                <w:lang w:val="es-ES_tradnl"/>
              </w:rPr>
              <w:t>Adjunta imagen:</w:t>
            </w:r>
            <w:r w:rsidR="007A7681">
              <w:rPr>
                <w:rFonts w:asciiTheme="minorHAnsi" w:eastAsiaTheme="minorHAnsi" w:hAnsiTheme="minorHAnsi" w:cs="Times"/>
                <w:color w:val="000000" w:themeColor="text1"/>
                <w:lang w:val="es-ES_tradnl"/>
              </w:rPr>
              <w:t xml:space="preserve"> Edvard Munch </w:t>
            </w:r>
          </w:p>
          <w:p w14:paraId="5D07058C" w14:textId="553A7B17" w:rsidR="0062785E" w:rsidRDefault="007A7681" w:rsidP="0062785E">
            <w:pPr>
              <w:widowControl w:val="0"/>
              <w:tabs>
                <w:tab w:val="left" w:pos="220"/>
                <w:tab w:val="left" w:pos="720"/>
              </w:tabs>
              <w:autoSpaceDE w:val="0"/>
              <w:autoSpaceDN w:val="0"/>
              <w:adjustRightInd w:val="0"/>
              <w:spacing w:after="293" w:line="340" w:lineRule="atLeast"/>
              <w:jc w:val="both"/>
              <w:rPr>
                <w:rFonts w:asciiTheme="minorHAnsi" w:eastAsiaTheme="minorHAnsi" w:hAnsiTheme="minorHAnsi" w:cs="Times"/>
                <w:color w:val="000000" w:themeColor="text1"/>
                <w:lang w:val="es-ES_tradnl"/>
              </w:rPr>
            </w:pPr>
            <w:r>
              <w:rPr>
                <w:rFonts w:ascii="Helvetica" w:eastAsiaTheme="minorHAnsi" w:hAnsi="Helvetica" w:cs="Helvetica"/>
                <w:noProof/>
                <w:sz w:val="24"/>
                <w:szCs w:val="24"/>
                <w:lang w:val="es-ES_tradnl" w:eastAsia="es-ES_tradnl"/>
              </w:rPr>
              <w:drawing>
                <wp:inline distT="0" distB="0" distL="0" distR="0" wp14:anchorId="059DC43E" wp14:editId="6C39464F">
                  <wp:extent cx="1639603" cy="2041647"/>
                  <wp:effectExtent l="0" t="0" r="1143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2157" cy="2057280"/>
                          </a:xfrm>
                          <a:prstGeom prst="rect">
                            <a:avLst/>
                          </a:prstGeom>
                          <a:noFill/>
                          <a:ln>
                            <a:noFill/>
                          </a:ln>
                        </pic:spPr>
                      </pic:pic>
                    </a:graphicData>
                  </a:graphic>
                </wp:inline>
              </w:drawing>
            </w:r>
          </w:p>
        </w:tc>
      </w:tr>
    </w:tbl>
    <w:p w14:paraId="251E192D" w14:textId="77777777" w:rsidR="0062785E" w:rsidRPr="003713D0" w:rsidRDefault="0062785E" w:rsidP="0062785E">
      <w:pPr>
        <w:widowControl w:val="0"/>
        <w:tabs>
          <w:tab w:val="left" w:pos="220"/>
          <w:tab w:val="left" w:pos="720"/>
        </w:tabs>
        <w:autoSpaceDE w:val="0"/>
        <w:autoSpaceDN w:val="0"/>
        <w:adjustRightInd w:val="0"/>
        <w:spacing w:after="293" w:line="340" w:lineRule="atLeast"/>
        <w:jc w:val="both"/>
        <w:rPr>
          <w:rFonts w:asciiTheme="minorHAnsi" w:eastAsiaTheme="minorHAnsi" w:hAnsiTheme="minorHAnsi" w:cs="Times"/>
          <w:color w:val="000000" w:themeColor="text1"/>
          <w:lang w:val="es-ES_tradnl"/>
        </w:rPr>
      </w:pPr>
    </w:p>
    <w:p w14:paraId="20896835" w14:textId="77777777" w:rsidR="0062785E" w:rsidRDefault="003713D0" w:rsidP="003713D0">
      <w:pPr>
        <w:widowControl w:val="0"/>
        <w:numPr>
          <w:ilvl w:val="0"/>
          <w:numId w:val="1"/>
        </w:numPr>
        <w:tabs>
          <w:tab w:val="left" w:pos="220"/>
          <w:tab w:val="left" w:pos="720"/>
        </w:tabs>
        <w:autoSpaceDE w:val="0"/>
        <w:autoSpaceDN w:val="0"/>
        <w:adjustRightInd w:val="0"/>
        <w:spacing w:after="293" w:line="340" w:lineRule="atLeast"/>
        <w:ind w:hanging="720"/>
        <w:jc w:val="both"/>
        <w:rPr>
          <w:rFonts w:asciiTheme="minorHAnsi" w:eastAsiaTheme="minorHAnsi" w:hAnsiTheme="minorHAnsi" w:cs="Times"/>
          <w:color w:val="000000" w:themeColor="text1"/>
          <w:lang w:val="es-ES_tradnl"/>
        </w:rPr>
      </w:pPr>
      <w:r w:rsidRPr="003713D0">
        <w:rPr>
          <w:rFonts w:asciiTheme="minorHAnsi" w:eastAsiaTheme="minorHAnsi" w:hAnsiTheme="minorHAnsi" w:cs="Times"/>
          <w:bCs/>
          <w:color w:val="000000" w:themeColor="text1"/>
          <w:lang w:val="es-ES_tradnl"/>
        </w:rPr>
        <w:t>Cubismo</w:t>
      </w:r>
      <w:r w:rsidRPr="003713D0">
        <w:rPr>
          <w:rFonts w:asciiTheme="minorHAnsi" w:eastAsiaTheme="minorHAnsi" w:hAnsiTheme="minorHAnsi" w:cs="Times"/>
          <w:color w:val="000000" w:themeColor="text1"/>
          <w:lang w:val="es-ES_tradnl"/>
        </w:rPr>
        <w:t>. Proponía representar el espacio en la pintura fragmentándolo en planos sólidos y permitiendo que distintos ángulos de la</w:t>
      </w:r>
      <w:r w:rsidR="0062785E">
        <w:rPr>
          <w:rFonts w:asciiTheme="minorHAnsi" w:eastAsiaTheme="minorHAnsi" w:hAnsiTheme="minorHAnsi" w:cs="Times"/>
          <w:color w:val="000000" w:themeColor="text1"/>
          <w:lang w:val="es-ES_tradnl"/>
        </w:rPr>
        <w:t xml:space="preserve"> imagen pudieran ser vistos si</w:t>
      </w:r>
      <w:r w:rsidRPr="003713D0">
        <w:rPr>
          <w:rFonts w:asciiTheme="minorHAnsi" w:eastAsiaTheme="minorHAnsi" w:hAnsiTheme="minorHAnsi" w:cs="Times"/>
          <w:color w:val="000000" w:themeColor="text1"/>
          <w:lang w:val="es-ES_tradnl"/>
        </w:rPr>
        <w:t xml:space="preserve">multáneamente. Algunas figuras fueron Pablo Picasso (1881-1973) y Georges Braque (1882-1963). </w:t>
      </w:r>
    </w:p>
    <w:tbl>
      <w:tblPr>
        <w:tblStyle w:val="Tablaconcuadrcula"/>
        <w:tblW w:w="0" w:type="auto"/>
        <w:tblLook w:val="04A0" w:firstRow="1" w:lastRow="0" w:firstColumn="1" w:lastColumn="0" w:noHBand="0" w:noVBand="1"/>
      </w:tblPr>
      <w:tblGrid>
        <w:gridCol w:w="8828"/>
      </w:tblGrid>
      <w:tr w:rsidR="0062785E" w14:paraId="4EB8C930" w14:textId="77777777" w:rsidTr="0062785E">
        <w:tc>
          <w:tcPr>
            <w:tcW w:w="8828" w:type="dxa"/>
          </w:tcPr>
          <w:p w14:paraId="1EB8773E" w14:textId="6C4B438D" w:rsidR="0062785E" w:rsidRDefault="0062785E" w:rsidP="0062785E">
            <w:pPr>
              <w:widowControl w:val="0"/>
              <w:tabs>
                <w:tab w:val="left" w:pos="220"/>
                <w:tab w:val="left" w:pos="720"/>
              </w:tabs>
              <w:autoSpaceDE w:val="0"/>
              <w:autoSpaceDN w:val="0"/>
              <w:adjustRightInd w:val="0"/>
              <w:spacing w:after="293" w:line="340" w:lineRule="atLeast"/>
              <w:jc w:val="both"/>
              <w:rPr>
                <w:rFonts w:asciiTheme="minorHAnsi" w:eastAsia="MS Mincho" w:hAnsiTheme="minorHAnsi" w:cs="MS Mincho"/>
                <w:color w:val="000000" w:themeColor="text1"/>
                <w:lang w:val="es-ES_tradnl"/>
              </w:rPr>
            </w:pPr>
            <w:r w:rsidRPr="0062785E">
              <w:rPr>
                <w:rFonts w:asciiTheme="minorHAnsi" w:eastAsia="MS Mincho" w:hAnsiTheme="minorHAnsi" w:cs="MS Mincho"/>
                <w:color w:val="000000" w:themeColor="text1"/>
                <w:lang w:val="es-ES_tradnl"/>
              </w:rPr>
              <w:t>Adjunta imagen:</w:t>
            </w:r>
            <w:r w:rsidR="007A7681">
              <w:rPr>
                <w:rFonts w:asciiTheme="minorHAnsi" w:eastAsia="MS Mincho" w:hAnsiTheme="minorHAnsi" w:cs="MS Mincho"/>
                <w:color w:val="000000" w:themeColor="text1"/>
                <w:lang w:val="es-ES_tradnl"/>
              </w:rPr>
              <w:t xml:space="preserve"> Pablo Picasso </w:t>
            </w:r>
          </w:p>
          <w:p w14:paraId="1E6B65FF" w14:textId="3EAE42BF" w:rsidR="007A7681" w:rsidRPr="0062785E" w:rsidRDefault="007A7681" w:rsidP="0062785E">
            <w:pPr>
              <w:widowControl w:val="0"/>
              <w:tabs>
                <w:tab w:val="left" w:pos="220"/>
                <w:tab w:val="left" w:pos="720"/>
              </w:tabs>
              <w:autoSpaceDE w:val="0"/>
              <w:autoSpaceDN w:val="0"/>
              <w:adjustRightInd w:val="0"/>
              <w:spacing w:after="293" w:line="340" w:lineRule="atLeast"/>
              <w:jc w:val="both"/>
              <w:rPr>
                <w:rFonts w:asciiTheme="minorHAnsi" w:eastAsia="MS Mincho" w:hAnsiTheme="minorHAnsi" w:cs="MS Mincho"/>
                <w:color w:val="000000" w:themeColor="text1"/>
                <w:lang w:val="es-ES_tradnl"/>
              </w:rPr>
            </w:pPr>
            <w:r>
              <w:rPr>
                <w:rFonts w:ascii="Helvetica" w:eastAsiaTheme="minorHAnsi" w:hAnsi="Helvetica" w:cs="Helvetica"/>
                <w:noProof/>
                <w:sz w:val="24"/>
                <w:szCs w:val="24"/>
                <w:lang w:val="es-ES_tradnl" w:eastAsia="es-ES_tradnl"/>
              </w:rPr>
              <w:drawing>
                <wp:inline distT="0" distB="0" distL="0" distR="0" wp14:anchorId="052415BE" wp14:editId="7A9E4166">
                  <wp:extent cx="1753903" cy="221487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514" cy="2225753"/>
                          </a:xfrm>
                          <a:prstGeom prst="rect">
                            <a:avLst/>
                          </a:prstGeom>
                          <a:noFill/>
                          <a:ln>
                            <a:noFill/>
                          </a:ln>
                        </pic:spPr>
                      </pic:pic>
                    </a:graphicData>
                  </a:graphic>
                </wp:inline>
              </w:drawing>
            </w:r>
          </w:p>
          <w:p w14:paraId="2E46019E" w14:textId="77777777" w:rsidR="0062785E" w:rsidRDefault="0062785E" w:rsidP="0062785E">
            <w:pPr>
              <w:widowControl w:val="0"/>
              <w:tabs>
                <w:tab w:val="left" w:pos="220"/>
                <w:tab w:val="left" w:pos="720"/>
              </w:tabs>
              <w:autoSpaceDE w:val="0"/>
              <w:autoSpaceDN w:val="0"/>
              <w:adjustRightInd w:val="0"/>
              <w:spacing w:after="293" w:line="340" w:lineRule="atLeast"/>
              <w:jc w:val="both"/>
              <w:rPr>
                <w:rFonts w:ascii="MS Mincho" w:eastAsia="MS Mincho" w:hAnsi="MS Mincho" w:cs="MS Mincho"/>
                <w:color w:val="000000" w:themeColor="text1"/>
                <w:lang w:val="es-ES_tradnl"/>
              </w:rPr>
            </w:pPr>
            <w:bookmarkStart w:id="0" w:name="_GoBack"/>
            <w:bookmarkEnd w:id="0"/>
          </w:p>
        </w:tc>
      </w:tr>
    </w:tbl>
    <w:p w14:paraId="66920593" w14:textId="0DC54328" w:rsidR="003713D0" w:rsidRPr="006B17C3" w:rsidRDefault="003713D0" w:rsidP="006B17C3">
      <w:pPr>
        <w:widowControl w:val="0"/>
        <w:tabs>
          <w:tab w:val="left" w:pos="220"/>
          <w:tab w:val="left" w:pos="720"/>
        </w:tabs>
        <w:autoSpaceDE w:val="0"/>
        <w:autoSpaceDN w:val="0"/>
        <w:adjustRightInd w:val="0"/>
        <w:spacing w:after="293" w:line="340" w:lineRule="atLeast"/>
        <w:jc w:val="both"/>
        <w:rPr>
          <w:rFonts w:asciiTheme="minorHAnsi" w:eastAsiaTheme="minorHAnsi" w:hAnsiTheme="minorHAnsi" w:cs="Times"/>
          <w:color w:val="000000" w:themeColor="text1"/>
          <w:lang w:val="es-ES_tradnl"/>
        </w:rPr>
      </w:pPr>
    </w:p>
    <w:sectPr w:rsidR="003713D0" w:rsidRPr="006B17C3" w:rsidSect="00CD14D0">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5195B" w14:textId="77777777" w:rsidR="005D6D97" w:rsidRDefault="005D6D97" w:rsidP="00191E23">
      <w:pPr>
        <w:spacing w:after="0" w:line="240" w:lineRule="auto"/>
      </w:pPr>
      <w:r>
        <w:separator/>
      </w:r>
    </w:p>
  </w:endnote>
  <w:endnote w:type="continuationSeparator" w:id="0">
    <w:p w14:paraId="55FF2D1E" w14:textId="77777777" w:rsidR="005D6D97" w:rsidRDefault="005D6D97" w:rsidP="0019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BCCB8" w14:textId="77777777" w:rsidR="005D6D97" w:rsidRDefault="005D6D97" w:rsidP="00191E23">
      <w:pPr>
        <w:spacing w:after="0" w:line="240" w:lineRule="auto"/>
      </w:pPr>
      <w:r>
        <w:separator/>
      </w:r>
    </w:p>
  </w:footnote>
  <w:footnote w:type="continuationSeparator" w:id="0">
    <w:p w14:paraId="6B5FC01B" w14:textId="77777777" w:rsidR="005D6D97" w:rsidRDefault="005D6D97" w:rsidP="00191E2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E77DB" w14:textId="77777777" w:rsidR="00191E23" w:rsidRDefault="00191E23" w:rsidP="00191E23">
    <w:pPr>
      <w:spacing w:after="0" w:line="240" w:lineRule="auto"/>
      <w:jc w:val="both"/>
      <w:rPr>
        <w:rFonts w:ascii="Times New Roman" w:eastAsia="Times New Roman" w:hAnsi="Times New Roman"/>
      </w:rPr>
    </w:pPr>
    <w:r>
      <w:rPr>
        <w:rFonts w:ascii="Times New Roman" w:eastAsia="Times New Roman" w:hAnsi="Times New Roman"/>
      </w:rPr>
      <w:t>Colegio Santa María de Maipú</w:t>
    </w:r>
    <w:r>
      <w:rPr>
        <w:noProof/>
        <w:lang w:val="es-ES_tradnl" w:eastAsia="es-ES_tradnl"/>
      </w:rPr>
      <w:drawing>
        <wp:anchor distT="0" distB="0" distL="114300" distR="114300" simplePos="0" relativeHeight="251659264" behindDoc="0" locked="0" layoutInCell="1" hidden="0" allowOverlap="1" wp14:anchorId="0286D585" wp14:editId="09BA026C">
          <wp:simplePos x="0" y="0"/>
          <wp:positionH relativeFrom="column">
            <wp:posOffset>-19049</wp:posOffset>
          </wp:positionH>
          <wp:positionV relativeFrom="paragraph">
            <wp:posOffset>-54609</wp:posOffset>
          </wp:positionV>
          <wp:extent cx="342900" cy="408305"/>
          <wp:effectExtent l="0" t="0" r="0" b="0"/>
          <wp:wrapSquare wrapText="bothSides" distT="0" distB="0" distL="114300" distR="114300"/>
          <wp:docPr id="2" name="image2.jpg" descr="Logo BL MINI"/>
          <wp:cNvGraphicFramePr/>
          <a:graphic xmlns:a="http://schemas.openxmlformats.org/drawingml/2006/main">
            <a:graphicData uri="http://schemas.openxmlformats.org/drawingml/2006/picture">
              <pic:pic xmlns:pic="http://schemas.openxmlformats.org/drawingml/2006/picture">
                <pic:nvPicPr>
                  <pic:cNvPr id="0" name="image2.jpg" descr="Logo BL MINI"/>
                  <pic:cNvPicPr preferRelativeResize="0"/>
                </pic:nvPicPr>
                <pic:blipFill>
                  <a:blip r:embed="rId1"/>
                  <a:srcRect/>
                  <a:stretch>
                    <a:fillRect/>
                  </a:stretch>
                </pic:blipFill>
                <pic:spPr>
                  <a:xfrm>
                    <a:off x="0" y="0"/>
                    <a:ext cx="342900" cy="408305"/>
                  </a:xfrm>
                  <a:prstGeom prst="rect">
                    <a:avLst/>
                  </a:prstGeom>
                  <a:ln/>
                </pic:spPr>
              </pic:pic>
            </a:graphicData>
          </a:graphic>
        </wp:anchor>
      </w:drawing>
    </w:r>
  </w:p>
  <w:p w14:paraId="2CD1DFBA" w14:textId="691916A6" w:rsidR="00191E23" w:rsidRDefault="00191E23" w:rsidP="00191E23">
    <w:pPr>
      <w:pStyle w:val="Encabezado"/>
    </w:pPr>
    <w:r>
      <w:rPr>
        <w:rFonts w:ascii="Times New Roman" w:eastAsia="Times New Roman" w:hAnsi="Times New Roman"/>
      </w:rPr>
      <w:t>Departamento Historia</w:t>
    </w:r>
    <w:r>
      <w:rPr>
        <w:rFonts w:ascii="Times New Roman" w:eastAsia="Times New Roman" w:hAnsi="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B8"/>
    <w:rsid w:val="000167EA"/>
    <w:rsid w:val="000B3BAA"/>
    <w:rsid w:val="0011515B"/>
    <w:rsid w:val="00140408"/>
    <w:rsid w:val="00191E23"/>
    <w:rsid w:val="001C2208"/>
    <w:rsid w:val="0020395E"/>
    <w:rsid w:val="002807F8"/>
    <w:rsid w:val="00322429"/>
    <w:rsid w:val="003713D0"/>
    <w:rsid w:val="00393602"/>
    <w:rsid w:val="004D23C4"/>
    <w:rsid w:val="004E12BB"/>
    <w:rsid w:val="005D6D97"/>
    <w:rsid w:val="0061726B"/>
    <w:rsid w:val="0062785E"/>
    <w:rsid w:val="00652A5B"/>
    <w:rsid w:val="00664217"/>
    <w:rsid w:val="00673EA2"/>
    <w:rsid w:val="00695242"/>
    <w:rsid w:val="006B17C3"/>
    <w:rsid w:val="006B4250"/>
    <w:rsid w:val="006D144F"/>
    <w:rsid w:val="007A7681"/>
    <w:rsid w:val="00955188"/>
    <w:rsid w:val="00A01E9B"/>
    <w:rsid w:val="00AD5585"/>
    <w:rsid w:val="00AF016B"/>
    <w:rsid w:val="00B165E7"/>
    <w:rsid w:val="00BD5460"/>
    <w:rsid w:val="00C71EF3"/>
    <w:rsid w:val="00CB5584"/>
    <w:rsid w:val="00CD14D0"/>
    <w:rsid w:val="00E4647A"/>
    <w:rsid w:val="00E974B0"/>
    <w:rsid w:val="00F50E79"/>
    <w:rsid w:val="00F802B8"/>
    <w:rsid w:val="00FF20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D54C9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B8"/>
    <w:pPr>
      <w:spacing w:after="200" w:line="276" w:lineRule="auto"/>
    </w:pPr>
    <w:rPr>
      <w:rFonts w:ascii="Calibri" w:eastAsia="Calibri" w:hAnsi="Calibri" w:cs="Times New Roman"/>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802B8"/>
    <w:rPr>
      <w:color w:val="0000FF"/>
      <w:u w:val="single"/>
    </w:rPr>
  </w:style>
  <w:style w:type="table" w:styleId="Tablaconcuadrcula">
    <w:name w:val="Table Grid"/>
    <w:basedOn w:val="Tablanormal"/>
    <w:uiPriority w:val="59"/>
    <w:rsid w:val="00F802B8"/>
    <w:rPr>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91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1E23"/>
    <w:rPr>
      <w:rFonts w:ascii="Calibri" w:eastAsia="Calibri" w:hAnsi="Calibri" w:cs="Times New Roman"/>
      <w:sz w:val="22"/>
      <w:szCs w:val="22"/>
      <w:lang w:val="es-CL"/>
    </w:rPr>
  </w:style>
  <w:style w:type="paragraph" w:styleId="Piedepgina">
    <w:name w:val="footer"/>
    <w:basedOn w:val="Normal"/>
    <w:link w:val="PiedepginaCar"/>
    <w:uiPriority w:val="99"/>
    <w:unhideWhenUsed/>
    <w:rsid w:val="00191E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1E23"/>
    <w:rPr>
      <w:rFonts w:ascii="Calibri" w:eastAsia="Calibri" w:hAnsi="Calibri" w:cs="Times New Roman"/>
      <w:sz w:val="22"/>
      <w:szCs w:val="22"/>
      <w:lang w:val="es-CL"/>
    </w:rPr>
  </w:style>
  <w:style w:type="paragraph" w:styleId="Subttulo">
    <w:name w:val="Subtitle"/>
    <w:basedOn w:val="Normal"/>
    <w:next w:val="Normal"/>
    <w:link w:val="SubttuloCar"/>
    <w:rsid w:val="00191E23"/>
    <w:pPr>
      <w:keepNext/>
      <w:keepLines/>
      <w:spacing w:before="360" w:after="80"/>
    </w:pPr>
    <w:rPr>
      <w:rFonts w:ascii="Georgia" w:eastAsia="Georgia" w:hAnsi="Georgia" w:cs="Georgia"/>
      <w:i/>
      <w:color w:val="666666"/>
      <w:sz w:val="48"/>
      <w:szCs w:val="48"/>
      <w:lang w:val="es-MX" w:eastAsia="es-ES_tradnl"/>
    </w:rPr>
  </w:style>
  <w:style w:type="character" w:customStyle="1" w:styleId="SubttuloCar">
    <w:name w:val="Subtítulo Car"/>
    <w:basedOn w:val="Fuentedeprrafopredeter"/>
    <w:link w:val="Subttulo"/>
    <w:rsid w:val="00191E23"/>
    <w:rPr>
      <w:rFonts w:ascii="Georgia" w:eastAsia="Georgia" w:hAnsi="Georgia" w:cs="Georgia"/>
      <w:i/>
      <w:color w:val="666666"/>
      <w:sz w:val="48"/>
      <w:szCs w:val="48"/>
      <w:lang w:val="es-MX" w:eastAsia="es-ES_tradnl"/>
    </w:rPr>
  </w:style>
  <w:style w:type="paragraph" w:styleId="Sinespaciado">
    <w:name w:val="No Spacing"/>
    <w:uiPriority w:val="1"/>
    <w:qFormat/>
    <w:rsid w:val="00AF016B"/>
    <w:rPr>
      <w:rFonts w:ascii="Calibri" w:eastAsia="Calibri" w:hAnsi="Calibri" w:cs="Times New Roman"/>
      <w:sz w:val="22"/>
      <w:szCs w:val="22"/>
      <w:lang w:val="es-VE"/>
    </w:rPr>
  </w:style>
  <w:style w:type="character" w:styleId="Hipervnculovisitado">
    <w:name w:val="FollowedHyperlink"/>
    <w:basedOn w:val="Fuentedeprrafopredeter"/>
    <w:uiPriority w:val="99"/>
    <w:semiHidden/>
    <w:unhideWhenUsed/>
    <w:rsid w:val="00FF2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1255</Words>
  <Characters>6905</Characters>
  <Application>Microsoft Macintosh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30</cp:revision>
  <dcterms:created xsi:type="dcterms:W3CDTF">2020-03-16T14:23:00Z</dcterms:created>
  <dcterms:modified xsi:type="dcterms:W3CDTF">2020-03-22T22:10:00Z</dcterms:modified>
</cp:coreProperties>
</file>