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8D" w:rsidRPr="00BF23FA" w:rsidRDefault="003B388D" w:rsidP="003B388D">
      <w:pPr>
        <w:rPr>
          <w:b/>
          <w:sz w:val="22"/>
          <w:szCs w:val="22"/>
        </w:rPr>
      </w:pPr>
      <w:r w:rsidRPr="00BF23FA">
        <w:rPr>
          <w:b/>
          <w:noProof/>
          <w:sz w:val="22"/>
          <w:szCs w:val="22"/>
          <w:lang w:val="es-CL" w:eastAsia="es-CL"/>
        </w:rPr>
        <w:drawing>
          <wp:anchor distT="0" distB="0" distL="114300" distR="114300" simplePos="0" relativeHeight="251659264" behindDoc="0" locked="0" layoutInCell="1" allowOverlap="1" wp14:anchorId="167DB5E7" wp14:editId="6FB823A0">
            <wp:simplePos x="0" y="0"/>
            <wp:positionH relativeFrom="column">
              <wp:posOffset>146685</wp:posOffset>
            </wp:positionH>
            <wp:positionV relativeFrom="paragraph">
              <wp:posOffset>-260985</wp:posOffset>
            </wp:positionV>
            <wp:extent cx="571500" cy="514350"/>
            <wp:effectExtent l="0" t="0" r="0" b="0"/>
            <wp:wrapSquare wrapText="bothSides"/>
            <wp:docPr id="2" name="Imagen 2" descr="Logo BL MIN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Logo BL MINI"/>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sidRPr="00BF23FA">
        <w:rPr>
          <w:b/>
          <w:i/>
          <w:sz w:val="22"/>
          <w:szCs w:val="22"/>
        </w:rPr>
        <w:t xml:space="preserve">Colegio Santa María de Maipú                                                             </w:t>
      </w:r>
    </w:p>
    <w:p w:rsidR="003B388D" w:rsidRPr="00BF23FA" w:rsidRDefault="003B388D" w:rsidP="003B388D">
      <w:pPr>
        <w:rPr>
          <w:b/>
          <w:i/>
          <w:sz w:val="22"/>
          <w:szCs w:val="22"/>
        </w:rPr>
      </w:pPr>
      <w:r w:rsidRPr="00BF23FA">
        <w:rPr>
          <w:b/>
          <w:i/>
          <w:sz w:val="22"/>
          <w:szCs w:val="22"/>
        </w:rPr>
        <w:t xml:space="preserve">Departamento de Lenguaje. </w:t>
      </w:r>
    </w:p>
    <w:p w:rsidR="003B388D" w:rsidRPr="00BF23FA" w:rsidRDefault="003B388D" w:rsidP="003B388D">
      <w:pPr>
        <w:rPr>
          <w:b/>
          <w:i/>
          <w:sz w:val="22"/>
          <w:szCs w:val="22"/>
        </w:rPr>
      </w:pPr>
      <w:r w:rsidRPr="00BF23FA">
        <w:rPr>
          <w:b/>
          <w:i/>
          <w:sz w:val="22"/>
          <w:szCs w:val="22"/>
        </w:rPr>
        <w:tab/>
      </w:r>
    </w:p>
    <w:p w:rsidR="003B388D" w:rsidRPr="00BF23FA" w:rsidRDefault="003B388D" w:rsidP="003B388D">
      <w:pPr>
        <w:jc w:val="center"/>
        <w:rPr>
          <w:b/>
          <w:i/>
          <w:sz w:val="22"/>
          <w:szCs w:val="22"/>
        </w:rPr>
      </w:pPr>
    </w:p>
    <w:p w:rsidR="003B388D" w:rsidRPr="00BF23FA" w:rsidRDefault="003B388D" w:rsidP="003B388D">
      <w:pPr>
        <w:jc w:val="center"/>
        <w:rPr>
          <w:b/>
          <w:i/>
          <w:sz w:val="22"/>
          <w:szCs w:val="22"/>
        </w:rPr>
      </w:pPr>
    </w:p>
    <w:p w:rsidR="003B388D" w:rsidRPr="00BF23FA" w:rsidRDefault="003B388D" w:rsidP="003B388D">
      <w:pPr>
        <w:jc w:val="center"/>
        <w:rPr>
          <w:b/>
          <w:bCs/>
          <w:color w:val="000000"/>
          <w:sz w:val="22"/>
          <w:szCs w:val="22"/>
        </w:rPr>
      </w:pPr>
      <w:r w:rsidRPr="00BF23FA">
        <w:rPr>
          <w:b/>
          <w:bCs/>
          <w:color w:val="000000"/>
          <w:sz w:val="22"/>
          <w:szCs w:val="22"/>
        </w:rPr>
        <w:t xml:space="preserve">GUIA AUTOAPRENDIZAJE 1 LENGUA Y LITERATURA </w:t>
      </w:r>
    </w:p>
    <w:p w:rsidR="003B388D" w:rsidRPr="00BF23FA" w:rsidRDefault="003B388D" w:rsidP="003B388D">
      <w:pPr>
        <w:jc w:val="center"/>
        <w:rPr>
          <w:b/>
          <w:bCs/>
          <w:color w:val="000000"/>
          <w:sz w:val="22"/>
          <w:szCs w:val="22"/>
        </w:rPr>
      </w:pPr>
      <w:r w:rsidRPr="00BF23FA">
        <w:rPr>
          <w:b/>
          <w:bCs/>
          <w:color w:val="000000"/>
          <w:sz w:val="22"/>
          <w:szCs w:val="22"/>
        </w:rPr>
        <w:t>III eros MEDIOS</w:t>
      </w:r>
    </w:p>
    <w:p w:rsidR="003B388D" w:rsidRPr="00BF23FA" w:rsidRDefault="003B388D" w:rsidP="003B388D">
      <w:pPr>
        <w:jc w:val="center"/>
        <w:rPr>
          <w:b/>
          <w:sz w:val="22"/>
          <w:szCs w:val="22"/>
        </w:rPr>
      </w:pPr>
    </w:p>
    <w:p w:rsidR="003B388D" w:rsidRPr="00BF23FA" w:rsidRDefault="003B388D" w:rsidP="003B388D">
      <w:pPr>
        <w:jc w:val="center"/>
        <w:rPr>
          <w:b/>
          <w:sz w:val="22"/>
          <w:szCs w:val="22"/>
        </w:rPr>
      </w:pPr>
      <w:r w:rsidRPr="00BF23FA">
        <w:rPr>
          <w:b/>
          <w:sz w:val="22"/>
          <w:szCs w:val="22"/>
        </w:rPr>
        <w:t xml:space="preserve">                                                                                                                                                                                                                                                                                                                                       </w:t>
      </w:r>
    </w:p>
    <w:p w:rsidR="003B388D" w:rsidRPr="00BF23FA" w:rsidRDefault="003B388D" w:rsidP="003B388D">
      <w:pPr>
        <w:jc w:val="both"/>
        <w:rPr>
          <w:b/>
          <w:sz w:val="22"/>
          <w:szCs w:val="22"/>
        </w:rPr>
      </w:pPr>
      <w:r w:rsidRPr="00BF23FA">
        <w:rPr>
          <w:b/>
          <w:sz w:val="22"/>
          <w:szCs w:val="22"/>
        </w:rPr>
        <w:t>Nombre: ____________________________________ III º Medio _____ Fecha: 16 – Marzo -2020</w:t>
      </w:r>
    </w:p>
    <w:p w:rsidR="003B388D" w:rsidRPr="00BF23FA" w:rsidRDefault="003B388D" w:rsidP="003B388D">
      <w:pPr>
        <w:jc w:val="both"/>
        <w:rPr>
          <w:b/>
          <w:sz w:val="22"/>
          <w:szCs w:val="22"/>
          <w:lang w:val="es-CL"/>
        </w:rPr>
      </w:pPr>
    </w:p>
    <w:tbl>
      <w:tblPr>
        <w:tblStyle w:val="Tablaconcuadrcula"/>
        <w:tblW w:w="0" w:type="auto"/>
        <w:tblLook w:val="04A0" w:firstRow="1" w:lastRow="0" w:firstColumn="1" w:lastColumn="0" w:noHBand="0" w:noVBand="1"/>
      </w:tblPr>
      <w:tblGrid>
        <w:gridCol w:w="8828"/>
      </w:tblGrid>
      <w:tr w:rsidR="003B388D" w:rsidRPr="00BF23FA" w:rsidTr="001D3C4E">
        <w:tc>
          <w:tcPr>
            <w:tcW w:w="8828" w:type="dxa"/>
          </w:tcPr>
          <w:p w:rsidR="003B388D" w:rsidRPr="00BF23FA" w:rsidRDefault="003B388D" w:rsidP="004F38C9">
            <w:pPr>
              <w:pStyle w:val="NormalWeb"/>
              <w:jc w:val="both"/>
              <w:rPr>
                <w:sz w:val="22"/>
                <w:szCs w:val="22"/>
              </w:rPr>
            </w:pPr>
            <w:r w:rsidRPr="00BF23FA">
              <w:rPr>
                <w:b/>
                <w:sz w:val="22"/>
                <w:szCs w:val="22"/>
              </w:rPr>
              <w:t>Objetivo</w:t>
            </w:r>
            <w:r w:rsidR="00F350A2" w:rsidRPr="00BF23FA">
              <w:rPr>
                <w:b/>
                <w:sz w:val="22"/>
                <w:szCs w:val="22"/>
              </w:rPr>
              <w:t xml:space="preserve">. </w:t>
            </w:r>
            <w:r w:rsidR="00F350A2" w:rsidRPr="00BF23FA">
              <w:rPr>
                <w:sz w:val="22"/>
                <w:szCs w:val="22"/>
              </w:rPr>
              <w:t>Analizar distintos tipos de textos y dar cuenta c</w:t>
            </w:r>
            <w:r w:rsidR="004F38C9">
              <w:rPr>
                <w:sz w:val="22"/>
                <w:szCs w:val="22"/>
              </w:rPr>
              <w:t>ó</w:t>
            </w:r>
            <w:r w:rsidR="00F350A2" w:rsidRPr="00BF23FA">
              <w:rPr>
                <w:sz w:val="22"/>
                <w:szCs w:val="22"/>
              </w:rPr>
              <w:t xml:space="preserve">mo la literatura es capaz de mostrar distintas experiencias humanas y acercarnos a ellas desde otras perspectivas. </w:t>
            </w:r>
            <w:r w:rsidR="004F38C9">
              <w:rPr>
                <w:sz w:val="22"/>
                <w:szCs w:val="22"/>
              </w:rPr>
              <w:t>R</w:t>
            </w:r>
            <w:r w:rsidR="00F350A2" w:rsidRPr="00BF23FA">
              <w:rPr>
                <w:sz w:val="22"/>
                <w:szCs w:val="22"/>
              </w:rPr>
              <w:t>e</w:t>
            </w:r>
            <w:r w:rsidR="004F38C9">
              <w:rPr>
                <w:sz w:val="22"/>
                <w:szCs w:val="22"/>
              </w:rPr>
              <w:t>f</w:t>
            </w:r>
            <w:r w:rsidR="00F350A2" w:rsidRPr="00BF23FA">
              <w:rPr>
                <w:sz w:val="22"/>
                <w:szCs w:val="22"/>
              </w:rPr>
              <w:t>lexionar en torno a la libertad y cu</w:t>
            </w:r>
            <w:r w:rsidR="004F38C9">
              <w:rPr>
                <w:sz w:val="22"/>
                <w:szCs w:val="22"/>
              </w:rPr>
              <w:t>á</w:t>
            </w:r>
            <w:r w:rsidR="00F350A2" w:rsidRPr="00BF23FA">
              <w:rPr>
                <w:sz w:val="22"/>
                <w:szCs w:val="22"/>
              </w:rPr>
              <w:t>n libres nos sentimos.</w:t>
            </w:r>
          </w:p>
        </w:tc>
      </w:tr>
    </w:tbl>
    <w:p w:rsidR="00B61D9D" w:rsidRPr="00BF23FA" w:rsidRDefault="00B61D9D">
      <w:pPr>
        <w:rPr>
          <w:sz w:val="22"/>
          <w:szCs w:val="22"/>
        </w:rPr>
      </w:pPr>
    </w:p>
    <w:p w:rsidR="00F350A2" w:rsidRPr="00BA6739" w:rsidRDefault="00F350A2">
      <w:pPr>
        <w:rPr>
          <w:b/>
          <w:sz w:val="22"/>
          <w:szCs w:val="22"/>
        </w:rPr>
      </w:pPr>
      <w:r w:rsidRPr="00BA6739">
        <w:rPr>
          <w:b/>
          <w:sz w:val="22"/>
          <w:szCs w:val="22"/>
        </w:rPr>
        <w:t>Antes de la lectura.</w:t>
      </w:r>
    </w:p>
    <w:p w:rsidR="00F350A2" w:rsidRDefault="00F350A2">
      <w:pPr>
        <w:rPr>
          <w:sz w:val="22"/>
          <w:szCs w:val="22"/>
        </w:rPr>
      </w:pPr>
      <w:r w:rsidRPr="00BA6739">
        <w:rPr>
          <w:sz w:val="22"/>
          <w:szCs w:val="22"/>
        </w:rPr>
        <w:t>Veremos que piensas sobre la literatura…</w:t>
      </w:r>
    </w:p>
    <w:p w:rsidR="004F38C9" w:rsidRPr="00BA6739" w:rsidRDefault="004F38C9">
      <w:pPr>
        <w:rPr>
          <w:sz w:val="22"/>
          <w:szCs w:val="22"/>
        </w:rPr>
      </w:pPr>
    </w:p>
    <w:p w:rsidR="00F350A2" w:rsidRDefault="00F350A2" w:rsidP="00F350A2">
      <w:pPr>
        <w:pStyle w:val="Prrafodelista"/>
        <w:numPr>
          <w:ilvl w:val="0"/>
          <w:numId w:val="2"/>
        </w:numPr>
        <w:rPr>
          <w:sz w:val="22"/>
          <w:szCs w:val="22"/>
        </w:rPr>
      </w:pPr>
      <w:r w:rsidRPr="00BA6739">
        <w:rPr>
          <w:sz w:val="22"/>
          <w:szCs w:val="22"/>
        </w:rPr>
        <w:t>Crees que nos entrega conocimientos sobre el ser humano, es posible conocer distintas experiencias a través de ella.</w:t>
      </w:r>
    </w:p>
    <w:p w:rsidR="004F38C9" w:rsidRPr="00BA6739" w:rsidRDefault="004F38C9" w:rsidP="004F38C9">
      <w:pPr>
        <w:pStyle w:val="Prrafodelista"/>
        <w:rPr>
          <w:sz w:val="22"/>
          <w:szCs w:val="22"/>
        </w:rPr>
      </w:pPr>
    </w:p>
    <w:tbl>
      <w:tblPr>
        <w:tblStyle w:val="Tablaconcuadrcula"/>
        <w:tblW w:w="0" w:type="auto"/>
        <w:tblInd w:w="-5" w:type="dxa"/>
        <w:tblLook w:val="04A0" w:firstRow="1" w:lastRow="0" w:firstColumn="1" w:lastColumn="0" w:noHBand="0" w:noVBand="1"/>
      </w:tblPr>
      <w:tblGrid>
        <w:gridCol w:w="8833"/>
      </w:tblGrid>
      <w:tr w:rsidR="00F350A2" w:rsidRPr="00BA6739" w:rsidTr="00F350A2">
        <w:tc>
          <w:tcPr>
            <w:tcW w:w="8833" w:type="dxa"/>
          </w:tcPr>
          <w:p w:rsidR="00F350A2" w:rsidRPr="004F38C9" w:rsidRDefault="004F38C9" w:rsidP="00DE3561">
            <w:pPr>
              <w:pStyle w:val="Prrafodelista"/>
              <w:spacing w:line="360" w:lineRule="auto"/>
              <w:ind w:left="0"/>
              <w:jc w:val="both"/>
              <w:rPr>
                <w:rFonts w:ascii="Ink Free" w:hAnsi="Ink Free"/>
                <w:color w:val="FF0000"/>
                <w:sz w:val="22"/>
                <w:szCs w:val="22"/>
              </w:rPr>
            </w:pPr>
            <w:r w:rsidRPr="004F38C9">
              <w:rPr>
                <w:rFonts w:ascii="Ink Free" w:hAnsi="Ink Free"/>
                <w:color w:val="FF0000"/>
                <w:sz w:val="22"/>
                <w:szCs w:val="22"/>
              </w:rPr>
              <w:t>Sí, ya que la Literatura nos permite ahondar en las vivencias humanas, tanto individuales como sociales. De esta forma, el arte literario no solo nos entretiene, sino que funciona como un espejo de sí mismo, haciendo de la representación del ser, sus conflictos, dilemas, pasiones u otros referentes una fuente rica de reflexión humana.</w:t>
            </w:r>
          </w:p>
          <w:p w:rsidR="00F350A2" w:rsidRPr="004F38C9" w:rsidRDefault="004F38C9" w:rsidP="00DE3561">
            <w:pPr>
              <w:pStyle w:val="Prrafodelista"/>
              <w:spacing w:line="360" w:lineRule="auto"/>
              <w:ind w:left="0"/>
              <w:jc w:val="both"/>
              <w:rPr>
                <w:rFonts w:ascii="Ink Free" w:hAnsi="Ink Free"/>
                <w:color w:val="FF0000"/>
                <w:sz w:val="22"/>
                <w:szCs w:val="22"/>
              </w:rPr>
            </w:pPr>
            <w:r w:rsidRPr="004F38C9">
              <w:rPr>
                <w:rFonts w:ascii="Ink Free" w:hAnsi="Ink Free"/>
                <w:color w:val="FF0000"/>
                <w:sz w:val="22"/>
                <w:szCs w:val="22"/>
              </w:rPr>
              <w:t xml:space="preserve">También podemos “viajar” con ella, conocer a través de las “letras” distintas realidades sociales y culturales, épocas o modos de pensamiento. Por ejemplo, cuando leemos </w:t>
            </w:r>
            <w:r w:rsidRPr="004F38C9">
              <w:rPr>
                <w:rFonts w:ascii="Ink Free" w:hAnsi="Ink Free"/>
                <w:i/>
                <w:color w:val="FF0000"/>
                <w:sz w:val="22"/>
                <w:szCs w:val="22"/>
              </w:rPr>
              <w:t>Odisea</w:t>
            </w:r>
            <w:r w:rsidRPr="004F38C9">
              <w:rPr>
                <w:rFonts w:ascii="Ink Free" w:hAnsi="Ink Free"/>
                <w:color w:val="FF0000"/>
                <w:sz w:val="22"/>
                <w:szCs w:val="22"/>
              </w:rPr>
              <w:t xml:space="preserve"> de Homero nos acercamos a la antigua cultura griega, sus dioses y forma de entender la vida de los hombres y mujeres de ese tiempo.</w:t>
            </w:r>
          </w:p>
        </w:tc>
      </w:tr>
    </w:tbl>
    <w:p w:rsidR="00066345" w:rsidRPr="00BA6739" w:rsidRDefault="00066345" w:rsidP="00066345">
      <w:pPr>
        <w:rPr>
          <w:sz w:val="22"/>
          <w:szCs w:val="22"/>
        </w:rPr>
      </w:pPr>
    </w:p>
    <w:p w:rsidR="00066345" w:rsidRPr="00BA6739" w:rsidRDefault="00066345" w:rsidP="00066345">
      <w:pPr>
        <w:rPr>
          <w:sz w:val="22"/>
          <w:szCs w:val="22"/>
        </w:rPr>
      </w:pPr>
      <w:r w:rsidRPr="00BA6739">
        <w:rPr>
          <w:sz w:val="22"/>
          <w:szCs w:val="22"/>
        </w:rPr>
        <w:t xml:space="preserve">Observa el siguiente video. Él es un equilibrista del grupo Houle Douce, son un grupo francés </w:t>
      </w:r>
      <w:r w:rsidR="00BF23FA" w:rsidRPr="00BA6739">
        <w:rPr>
          <w:sz w:val="22"/>
          <w:szCs w:val="22"/>
        </w:rPr>
        <w:t>que hacen conciertos en las alturas.</w:t>
      </w:r>
    </w:p>
    <w:p w:rsidR="00BF23FA" w:rsidRPr="00BA6739" w:rsidRDefault="00BF23FA" w:rsidP="00066345">
      <w:pPr>
        <w:rPr>
          <w:sz w:val="22"/>
          <w:szCs w:val="22"/>
        </w:rPr>
      </w:pPr>
    </w:p>
    <w:p w:rsidR="00B34FC2" w:rsidRPr="003A35D6" w:rsidRDefault="009355AC" w:rsidP="00B34FC2">
      <w:pPr>
        <w:rPr>
          <w:sz w:val="22"/>
          <w:szCs w:val="22"/>
          <w:lang w:val="es-CL" w:eastAsia="es-ES_tradnl"/>
        </w:rPr>
      </w:pPr>
      <w:hyperlink r:id="rId8" w:history="1">
        <w:r w:rsidR="00B34FC2" w:rsidRPr="003A35D6">
          <w:rPr>
            <w:color w:val="0000FF"/>
            <w:sz w:val="22"/>
            <w:szCs w:val="22"/>
            <w:u w:val="single"/>
            <w:lang w:val="es-CL" w:eastAsia="es-ES_tradnl"/>
          </w:rPr>
          <w:t>https://www.youtube.com/watch?v=6zabUhTBUd0</w:t>
        </w:r>
      </w:hyperlink>
    </w:p>
    <w:p w:rsidR="00BA6739" w:rsidRPr="003A35D6" w:rsidRDefault="00BA6739" w:rsidP="00B34FC2">
      <w:pPr>
        <w:rPr>
          <w:sz w:val="22"/>
          <w:szCs w:val="22"/>
          <w:lang w:val="es-CL" w:eastAsia="es-ES_tradnl"/>
        </w:rPr>
      </w:pPr>
    </w:p>
    <w:p w:rsidR="00BA6739" w:rsidRPr="003A35D6" w:rsidRDefault="00BA6739" w:rsidP="00B34FC2">
      <w:pPr>
        <w:rPr>
          <w:sz w:val="22"/>
          <w:szCs w:val="22"/>
          <w:lang w:val="es-CL" w:eastAsia="es-ES_tradnl"/>
        </w:rPr>
      </w:pPr>
      <w:r w:rsidRPr="003A35D6">
        <w:rPr>
          <w:sz w:val="22"/>
          <w:szCs w:val="22"/>
          <w:lang w:val="es-CL" w:eastAsia="es-ES_tradnl"/>
        </w:rPr>
        <w:t xml:space="preserve">Reflexiona </w:t>
      </w:r>
    </w:p>
    <w:p w:rsidR="002F6DC3" w:rsidRDefault="00BA6739" w:rsidP="00B34FC2">
      <w:pPr>
        <w:rPr>
          <w:sz w:val="22"/>
          <w:szCs w:val="22"/>
          <w:lang w:val="es-CL" w:eastAsia="es-ES_tradnl"/>
        </w:rPr>
      </w:pPr>
      <w:r w:rsidRPr="003A35D6">
        <w:rPr>
          <w:sz w:val="22"/>
          <w:szCs w:val="22"/>
          <w:lang w:val="es-CL" w:eastAsia="es-ES_tradnl"/>
        </w:rPr>
        <w:t>Como seres humanos</w:t>
      </w:r>
      <w:r w:rsidR="003A35D6">
        <w:rPr>
          <w:sz w:val="22"/>
          <w:szCs w:val="22"/>
          <w:lang w:val="es-CL" w:eastAsia="es-ES_tradnl"/>
        </w:rPr>
        <w:t>….</w:t>
      </w:r>
    </w:p>
    <w:p w:rsidR="003A35D6" w:rsidRPr="003A35D6" w:rsidRDefault="003A35D6" w:rsidP="00B34FC2">
      <w:pPr>
        <w:rPr>
          <w:sz w:val="22"/>
          <w:szCs w:val="22"/>
          <w:lang w:val="es-CL" w:eastAsia="es-ES_tradnl"/>
        </w:rPr>
      </w:pPr>
    </w:p>
    <w:p w:rsidR="002F6DC3" w:rsidRDefault="002F6DC3" w:rsidP="002F6DC3">
      <w:pPr>
        <w:pStyle w:val="Prrafodelista"/>
        <w:numPr>
          <w:ilvl w:val="0"/>
          <w:numId w:val="2"/>
        </w:numPr>
        <w:rPr>
          <w:sz w:val="22"/>
          <w:szCs w:val="22"/>
          <w:lang w:val="es-CL" w:eastAsia="es-ES_tradnl"/>
        </w:rPr>
      </w:pPr>
      <w:r w:rsidRPr="003A35D6">
        <w:rPr>
          <w:sz w:val="22"/>
          <w:szCs w:val="22"/>
          <w:lang w:val="es-CL" w:eastAsia="es-ES_tradnl"/>
        </w:rPr>
        <w:t xml:space="preserve">Somos acaso completamente libres </w:t>
      </w:r>
    </w:p>
    <w:p w:rsidR="004F38C9" w:rsidRPr="003A35D6" w:rsidRDefault="004F38C9" w:rsidP="004F38C9">
      <w:pPr>
        <w:pStyle w:val="Prrafodelista"/>
        <w:rPr>
          <w:sz w:val="22"/>
          <w:szCs w:val="22"/>
          <w:lang w:val="es-CL" w:eastAsia="es-ES_tradnl"/>
        </w:rPr>
      </w:pPr>
    </w:p>
    <w:tbl>
      <w:tblPr>
        <w:tblStyle w:val="Tablaconcuadrcula"/>
        <w:tblW w:w="0" w:type="auto"/>
        <w:tblLook w:val="04A0" w:firstRow="1" w:lastRow="0" w:firstColumn="1" w:lastColumn="0" w:noHBand="0" w:noVBand="1"/>
      </w:tblPr>
      <w:tblGrid>
        <w:gridCol w:w="8828"/>
      </w:tblGrid>
      <w:tr w:rsidR="002F6DC3" w:rsidRPr="003A35D6" w:rsidTr="002F6DC3">
        <w:tc>
          <w:tcPr>
            <w:tcW w:w="8828" w:type="dxa"/>
          </w:tcPr>
          <w:p w:rsidR="002F6DC3" w:rsidRPr="003A35D6" w:rsidRDefault="002F6DC3" w:rsidP="002F6DC3">
            <w:pPr>
              <w:rPr>
                <w:sz w:val="22"/>
                <w:szCs w:val="22"/>
                <w:lang w:val="es-CL" w:eastAsia="es-ES_tradnl"/>
              </w:rPr>
            </w:pPr>
          </w:p>
          <w:p w:rsidR="002F6DC3" w:rsidRPr="004F38C9" w:rsidRDefault="004F38C9" w:rsidP="00DE3561">
            <w:pPr>
              <w:spacing w:line="360" w:lineRule="auto"/>
              <w:jc w:val="both"/>
              <w:rPr>
                <w:rFonts w:ascii="Ink Free" w:hAnsi="Ink Free"/>
                <w:color w:val="FF0000"/>
                <w:sz w:val="22"/>
                <w:szCs w:val="22"/>
                <w:lang w:val="es-CL" w:eastAsia="es-ES_tradnl"/>
              </w:rPr>
            </w:pPr>
            <w:r w:rsidRPr="004F38C9">
              <w:rPr>
                <w:rFonts w:ascii="Ink Free" w:hAnsi="Ink Free"/>
                <w:color w:val="FF0000"/>
                <w:sz w:val="22"/>
                <w:szCs w:val="22"/>
                <w:lang w:val="es-CL" w:eastAsia="es-ES_tradnl"/>
              </w:rPr>
              <w:t>La respuesta a este dilema filosófico de los/as seres humanos/as nunca es definitiva ni universal. La libertad se concibe de distintas formas, una de ellas la entiende como una sensación temporal (en ciertos momentos me siento libre) y propia de la conciencia y voluntad de hombres y mujeres (quiero ser libre), la cual incluye la idea de pensar en los otros (no puedo ser libre si los otros/as no lo son).</w:t>
            </w:r>
          </w:p>
        </w:tc>
      </w:tr>
    </w:tbl>
    <w:p w:rsidR="003A35D6" w:rsidRDefault="003A35D6" w:rsidP="003A35D6">
      <w:pPr>
        <w:pStyle w:val="Prrafodelista"/>
        <w:rPr>
          <w:sz w:val="22"/>
          <w:szCs w:val="22"/>
          <w:lang w:val="es-CL"/>
        </w:rPr>
      </w:pPr>
    </w:p>
    <w:p w:rsidR="00737F08" w:rsidRDefault="00737F08" w:rsidP="003A35D6">
      <w:pPr>
        <w:pStyle w:val="Prrafodelista"/>
        <w:rPr>
          <w:sz w:val="22"/>
          <w:szCs w:val="22"/>
          <w:lang w:val="es-CL"/>
        </w:rPr>
      </w:pPr>
    </w:p>
    <w:p w:rsidR="00737F08" w:rsidRDefault="00737F08" w:rsidP="003A35D6">
      <w:pPr>
        <w:pStyle w:val="Prrafodelista"/>
        <w:rPr>
          <w:sz w:val="22"/>
          <w:szCs w:val="22"/>
          <w:lang w:val="es-CL"/>
        </w:rPr>
      </w:pPr>
    </w:p>
    <w:p w:rsidR="00737F08" w:rsidRDefault="00737F08" w:rsidP="003A35D6">
      <w:pPr>
        <w:pStyle w:val="Prrafodelista"/>
        <w:rPr>
          <w:sz w:val="22"/>
          <w:szCs w:val="22"/>
          <w:lang w:val="es-CL"/>
        </w:rPr>
      </w:pPr>
    </w:p>
    <w:p w:rsidR="00737F08" w:rsidRDefault="00737F08" w:rsidP="003A35D6">
      <w:pPr>
        <w:pStyle w:val="Prrafodelista"/>
        <w:rPr>
          <w:sz w:val="22"/>
          <w:szCs w:val="22"/>
          <w:lang w:val="es-CL"/>
        </w:rPr>
      </w:pPr>
    </w:p>
    <w:p w:rsidR="00737F08" w:rsidRDefault="00737F08" w:rsidP="003A35D6">
      <w:pPr>
        <w:pStyle w:val="Prrafodelista"/>
        <w:rPr>
          <w:sz w:val="22"/>
          <w:szCs w:val="22"/>
          <w:lang w:val="es-CL"/>
        </w:rPr>
      </w:pPr>
    </w:p>
    <w:p w:rsidR="00737F08" w:rsidRDefault="00737F08" w:rsidP="003A35D6">
      <w:pPr>
        <w:pStyle w:val="Prrafodelista"/>
        <w:rPr>
          <w:sz w:val="22"/>
          <w:szCs w:val="22"/>
          <w:lang w:val="es-CL"/>
        </w:rPr>
      </w:pPr>
    </w:p>
    <w:p w:rsidR="00737F08" w:rsidRDefault="00737F08" w:rsidP="003A35D6">
      <w:pPr>
        <w:pStyle w:val="Prrafodelista"/>
        <w:rPr>
          <w:sz w:val="22"/>
          <w:szCs w:val="22"/>
          <w:lang w:val="es-CL"/>
        </w:rPr>
      </w:pPr>
    </w:p>
    <w:p w:rsidR="003A35D6" w:rsidRDefault="002F6DC3" w:rsidP="003A35D6">
      <w:pPr>
        <w:pStyle w:val="Prrafodelista"/>
        <w:numPr>
          <w:ilvl w:val="0"/>
          <w:numId w:val="2"/>
        </w:numPr>
        <w:rPr>
          <w:sz w:val="22"/>
          <w:szCs w:val="22"/>
          <w:lang w:val="es-CL"/>
        </w:rPr>
      </w:pPr>
      <w:r w:rsidRPr="003A35D6">
        <w:rPr>
          <w:sz w:val="22"/>
          <w:szCs w:val="22"/>
          <w:lang w:val="es-CL"/>
        </w:rPr>
        <w:lastRenderedPageBreak/>
        <w:t>Sabemos cuales son nuestros ideales o los vamos eleigiendo a lo largo de la vida.</w:t>
      </w:r>
    </w:p>
    <w:p w:rsidR="00737F08" w:rsidRPr="003A35D6" w:rsidRDefault="00737F08" w:rsidP="00737F08">
      <w:pPr>
        <w:pStyle w:val="Prrafodelista"/>
        <w:rPr>
          <w:sz w:val="22"/>
          <w:szCs w:val="22"/>
          <w:lang w:val="es-CL"/>
        </w:rPr>
      </w:pPr>
    </w:p>
    <w:tbl>
      <w:tblPr>
        <w:tblStyle w:val="Tablaconcuadrcula"/>
        <w:tblW w:w="0" w:type="auto"/>
        <w:tblLook w:val="04A0" w:firstRow="1" w:lastRow="0" w:firstColumn="1" w:lastColumn="0" w:noHBand="0" w:noVBand="1"/>
      </w:tblPr>
      <w:tblGrid>
        <w:gridCol w:w="8828"/>
      </w:tblGrid>
      <w:tr w:rsidR="002F6DC3" w:rsidRPr="003A35D6" w:rsidTr="002F6DC3">
        <w:tc>
          <w:tcPr>
            <w:tcW w:w="8828" w:type="dxa"/>
          </w:tcPr>
          <w:p w:rsidR="002F6DC3" w:rsidRPr="00737F08" w:rsidRDefault="004F38C9" w:rsidP="00DE3561">
            <w:pPr>
              <w:spacing w:line="360" w:lineRule="auto"/>
              <w:jc w:val="both"/>
              <w:rPr>
                <w:rFonts w:ascii="Ink Free" w:hAnsi="Ink Free"/>
                <w:color w:val="FF0000"/>
                <w:sz w:val="22"/>
                <w:szCs w:val="22"/>
                <w:lang w:val="es-CL"/>
              </w:rPr>
            </w:pPr>
            <w:r w:rsidRPr="00737F08">
              <w:rPr>
                <w:rFonts w:ascii="Ink Free" w:hAnsi="Ink Free"/>
                <w:color w:val="FF0000"/>
                <w:sz w:val="22"/>
                <w:szCs w:val="22"/>
                <w:lang w:val="es-CL"/>
              </w:rPr>
              <w:t>La respuesta es personal, algunos podrán argumentar a favor de los ideales innatos (como sensación que se presenta en la vida)</w:t>
            </w:r>
            <w:r w:rsidR="00737F08" w:rsidRPr="00737F08">
              <w:rPr>
                <w:rFonts w:ascii="Ink Free" w:hAnsi="Ink Free"/>
                <w:color w:val="FF0000"/>
                <w:sz w:val="22"/>
                <w:szCs w:val="22"/>
                <w:lang w:val="es-CL"/>
              </w:rPr>
              <w:t>, mientras otros/as lo pueden concebir como resultados de la educación y socialización a la cual están expuestos desde el momento de nacer. Los ideales son históricos y temporales, es decir, se inscriben en un marco contextual determinado y obedecen a las necesidades del individuo y la sociedad de dicho marco.</w:t>
            </w:r>
          </w:p>
        </w:tc>
      </w:tr>
    </w:tbl>
    <w:p w:rsidR="003A35D6" w:rsidRDefault="003A35D6" w:rsidP="003A35D6">
      <w:pPr>
        <w:pStyle w:val="Prrafodelista"/>
        <w:rPr>
          <w:sz w:val="22"/>
          <w:szCs w:val="22"/>
          <w:lang w:val="es-CL"/>
        </w:rPr>
      </w:pPr>
    </w:p>
    <w:p w:rsidR="002F6DC3" w:rsidRDefault="002F6DC3" w:rsidP="002F6DC3">
      <w:pPr>
        <w:pStyle w:val="Prrafodelista"/>
        <w:numPr>
          <w:ilvl w:val="0"/>
          <w:numId w:val="2"/>
        </w:numPr>
        <w:rPr>
          <w:sz w:val="22"/>
          <w:szCs w:val="22"/>
          <w:lang w:val="es-CL"/>
        </w:rPr>
      </w:pPr>
      <w:r w:rsidRPr="003A35D6">
        <w:rPr>
          <w:sz w:val="22"/>
          <w:szCs w:val="22"/>
          <w:lang w:val="es-CL"/>
        </w:rPr>
        <w:t>Vamos siendo cada vez más libres a medida que pasa el tiempo</w:t>
      </w:r>
      <w:r w:rsidR="00737F08">
        <w:rPr>
          <w:sz w:val="22"/>
          <w:szCs w:val="22"/>
          <w:lang w:val="es-CL"/>
        </w:rPr>
        <w:t>.</w:t>
      </w:r>
    </w:p>
    <w:p w:rsidR="00737F08" w:rsidRPr="003A35D6" w:rsidRDefault="00737F08" w:rsidP="00737F08">
      <w:pPr>
        <w:pStyle w:val="Prrafodelista"/>
        <w:rPr>
          <w:sz w:val="22"/>
          <w:szCs w:val="22"/>
          <w:lang w:val="es-CL"/>
        </w:rPr>
      </w:pPr>
    </w:p>
    <w:tbl>
      <w:tblPr>
        <w:tblStyle w:val="Tablaconcuadrcula"/>
        <w:tblW w:w="0" w:type="auto"/>
        <w:tblLook w:val="04A0" w:firstRow="1" w:lastRow="0" w:firstColumn="1" w:lastColumn="0" w:noHBand="0" w:noVBand="1"/>
      </w:tblPr>
      <w:tblGrid>
        <w:gridCol w:w="8828"/>
      </w:tblGrid>
      <w:tr w:rsidR="002F6DC3" w:rsidRPr="003A35D6" w:rsidTr="002F6DC3">
        <w:tc>
          <w:tcPr>
            <w:tcW w:w="8828" w:type="dxa"/>
          </w:tcPr>
          <w:p w:rsidR="002F6DC3" w:rsidRPr="003A35D6" w:rsidRDefault="00737F08" w:rsidP="00DE3561">
            <w:pPr>
              <w:spacing w:line="360" w:lineRule="auto"/>
              <w:jc w:val="both"/>
              <w:rPr>
                <w:sz w:val="22"/>
                <w:szCs w:val="22"/>
                <w:lang w:val="es-CL"/>
              </w:rPr>
            </w:pPr>
            <w:r w:rsidRPr="00737F08">
              <w:rPr>
                <w:rFonts w:ascii="Ink Free" w:hAnsi="Ink Free"/>
                <w:color w:val="FF0000"/>
                <w:sz w:val="22"/>
                <w:szCs w:val="22"/>
                <w:lang w:val="es-CL"/>
              </w:rPr>
              <w:t>La respuesta es personal, algunos podrán argumentar a favor de</w:t>
            </w:r>
            <w:r>
              <w:rPr>
                <w:rFonts w:ascii="Ink Free" w:hAnsi="Ink Free"/>
                <w:color w:val="FF0000"/>
                <w:sz w:val="22"/>
                <w:szCs w:val="22"/>
                <w:lang w:val="es-CL"/>
              </w:rPr>
              <w:t xml:space="preserve"> sentirse más libres; otros/as incluso de sentirse más “esclavos”. En ambos casos se deben tener en cuenta las condicionantes históricas, las cuales deben servir como respaldo a las ideas sostenidas, la educación, las mejoras sociales (acceso a la salud, vivienda, vestimentas entre otros) podrían generar la idea de sentirnos más libres o autónomos que en el pasado, mientras que las necesidad sociales, la desigualdad o la injusticia podrían ser signo de poco avance en el tema.</w:t>
            </w:r>
          </w:p>
        </w:tc>
      </w:tr>
    </w:tbl>
    <w:p w:rsidR="003A35D6" w:rsidRDefault="003A35D6" w:rsidP="003A35D6">
      <w:pPr>
        <w:pStyle w:val="Prrafodelista"/>
        <w:rPr>
          <w:sz w:val="22"/>
          <w:szCs w:val="22"/>
          <w:lang w:val="es-CL"/>
        </w:rPr>
      </w:pPr>
    </w:p>
    <w:p w:rsidR="002F6DC3" w:rsidRDefault="002F6DC3" w:rsidP="002F6DC3">
      <w:pPr>
        <w:pStyle w:val="Prrafodelista"/>
        <w:numPr>
          <w:ilvl w:val="0"/>
          <w:numId w:val="2"/>
        </w:numPr>
        <w:rPr>
          <w:sz w:val="22"/>
          <w:szCs w:val="22"/>
          <w:lang w:val="es-CL"/>
        </w:rPr>
      </w:pPr>
      <w:r w:rsidRPr="003A35D6">
        <w:rPr>
          <w:sz w:val="22"/>
          <w:szCs w:val="22"/>
          <w:lang w:val="es-CL"/>
        </w:rPr>
        <w:t>Cuál es la relación del video que viste con el concepto de libertad.</w:t>
      </w:r>
    </w:p>
    <w:p w:rsidR="00DE3561" w:rsidRPr="003A35D6" w:rsidRDefault="00DE3561" w:rsidP="00DE3561">
      <w:pPr>
        <w:pStyle w:val="Prrafodelista"/>
        <w:rPr>
          <w:sz w:val="22"/>
          <w:szCs w:val="22"/>
          <w:lang w:val="es-CL"/>
        </w:rPr>
      </w:pPr>
    </w:p>
    <w:tbl>
      <w:tblPr>
        <w:tblStyle w:val="Tablaconcuadrcula"/>
        <w:tblW w:w="0" w:type="auto"/>
        <w:tblLook w:val="04A0" w:firstRow="1" w:lastRow="0" w:firstColumn="1" w:lastColumn="0" w:noHBand="0" w:noVBand="1"/>
      </w:tblPr>
      <w:tblGrid>
        <w:gridCol w:w="8828"/>
      </w:tblGrid>
      <w:tr w:rsidR="002F6DC3" w:rsidRPr="003A35D6" w:rsidTr="002F6DC3">
        <w:tc>
          <w:tcPr>
            <w:tcW w:w="8828" w:type="dxa"/>
          </w:tcPr>
          <w:p w:rsidR="002F6DC3" w:rsidRPr="00DE3561" w:rsidRDefault="00737F08" w:rsidP="00DE3561">
            <w:pPr>
              <w:spacing w:line="360" w:lineRule="auto"/>
              <w:jc w:val="both"/>
              <w:rPr>
                <w:rFonts w:ascii="Ink Free" w:hAnsi="Ink Free"/>
                <w:sz w:val="22"/>
                <w:szCs w:val="22"/>
                <w:lang w:val="es-CL"/>
              </w:rPr>
            </w:pPr>
            <w:r w:rsidRPr="00DE3561">
              <w:rPr>
                <w:rFonts w:ascii="Ink Free" w:hAnsi="Ink Free"/>
                <w:color w:val="FF0000"/>
                <w:sz w:val="22"/>
                <w:szCs w:val="22"/>
                <w:lang w:val="es-CL"/>
              </w:rPr>
              <w:t>El vídeo se puede relacionar con la libertad desde distintos ángulos, tal como son: la osadía, el riesgo, la aventura, las ganas de hacer lo que uno quiera</w:t>
            </w:r>
            <w:r w:rsidR="00DE3561" w:rsidRPr="00DE3561">
              <w:rPr>
                <w:rFonts w:ascii="Ink Free" w:hAnsi="Ink Free"/>
                <w:color w:val="FF0000"/>
                <w:sz w:val="22"/>
                <w:szCs w:val="22"/>
                <w:lang w:val="es-CL"/>
              </w:rPr>
              <w:t>, entre otros. En sí nos muestra a la libertad como una cuestión colectiva, es decir, que se concibe y percibe junto a otros/as. También está la idea de ser feliz con lo que se hace, disfrutar la vida y asumir los riesgos.</w:t>
            </w:r>
          </w:p>
        </w:tc>
      </w:tr>
    </w:tbl>
    <w:p w:rsidR="002F6DC3" w:rsidRDefault="002F6DC3" w:rsidP="002F6DC3">
      <w:pPr>
        <w:rPr>
          <w:lang w:val="es-CL"/>
        </w:rPr>
      </w:pPr>
    </w:p>
    <w:p w:rsidR="00104D14" w:rsidRPr="00510A34" w:rsidRDefault="00104D14" w:rsidP="002F6DC3">
      <w:pPr>
        <w:rPr>
          <w:b/>
          <w:sz w:val="22"/>
          <w:szCs w:val="22"/>
          <w:lang w:val="es-CL"/>
        </w:rPr>
      </w:pPr>
      <w:r w:rsidRPr="00510A34">
        <w:rPr>
          <w:b/>
          <w:sz w:val="22"/>
          <w:szCs w:val="22"/>
          <w:lang w:val="es-CL"/>
        </w:rPr>
        <w:t xml:space="preserve">Lee comprensivamente el siguiente poema </w:t>
      </w:r>
    </w:p>
    <w:p w:rsidR="00104D14" w:rsidRDefault="00104D14" w:rsidP="002F6DC3">
      <w:pPr>
        <w:rPr>
          <w:b/>
          <w:lang w:val="es-CL"/>
        </w:rPr>
      </w:pPr>
    </w:p>
    <w:tbl>
      <w:tblPr>
        <w:tblStyle w:val="Tablaconcuadrcula"/>
        <w:tblW w:w="0" w:type="auto"/>
        <w:tblLook w:val="04A0" w:firstRow="1" w:lastRow="0" w:firstColumn="1" w:lastColumn="0" w:noHBand="0" w:noVBand="1"/>
      </w:tblPr>
      <w:tblGrid>
        <w:gridCol w:w="8828"/>
      </w:tblGrid>
      <w:tr w:rsidR="00104D14" w:rsidTr="00104D14">
        <w:tc>
          <w:tcPr>
            <w:tcW w:w="8828" w:type="dxa"/>
          </w:tcPr>
          <w:p w:rsidR="00104D14" w:rsidRDefault="00104D14" w:rsidP="002F6DC3">
            <w:pPr>
              <w:rPr>
                <w:b/>
                <w:lang w:val="es-CL"/>
              </w:rPr>
            </w:pPr>
          </w:p>
          <w:p w:rsidR="00510A34" w:rsidRPr="00104D14" w:rsidRDefault="00510A34" w:rsidP="00510A34">
            <w:pPr>
              <w:shd w:val="clear" w:color="auto" w:fill="FFFFFF"/>
              <w:spacing w:after="300"/>
              <w:jc w:val="center"/>
              <w:outlineLvl w:val="0"/>
              <w:rPr>
                <w:rFonts w:ascii="Times" w:hAnsi="Times"/>
                <w:b/>
                <w:bCs/>
                <w:i/>
                <w:color w:val="343434"/>
                <w:kern w:val="36"/>
                <w:sz w:val="22"/>
                <w:szCs w:val="22"/>
                <w:lang w:val="es-CL" w:eastAsia="es-ES_tradnl"/>
              </w:rPr>
            </w:pPr>
            <w:r w:rsidRPr="00104D14">
              <w:rPr>
                <w:rFonts w:ascii="Times" w:hAnsi="Times"/>
                <w:b/>
                <w:bCs/>
                <w:i/>
                <w:color w:val="343434"/>
                <w:kern w:val="36"/>
                <w:sz w:val="22"/>
                <w:szCs w:val="22"/>
                <w:lang w:val="es-CL" w:eastAsia="es-ES_tradnl"/>
              </w:rPr>
              <w:t>En mi verso soy libre</w:t>
            </w:r>
          </w:p>
          <w:p w:rsidR="00510A34" w:rsidRPr="00104D14" w:rsidRDefault="00510A34" w:rsidP="00510A34">
            <w:pPr>
              <w:shd w:val="clear" w:color="auto" w:fill="FFFFFF"/>
              <w:spacing w:before="300" w:after="300"/>
              <w:jc w:val="center"/>
              <w:rPr>
                <w:rFonts w:ascii="Times" w:hAnsi="Times"/>
                <w:i/>
                <w:color w:val="000000" w:themeColor="text1"/>
                <w:sz w:val="22"/>
                <w:szCs w:val="22"/>
                <w:lang w:val="es-CL" w:eastAsia="es-ES_tradnl"/>
              </w:rPr>
            </w:pPr>
            <w:r w:rsidRPr="00104D14">
              <w:rPr>
                <w:rFonts w:ascii="Times" w:hAnsi="Times"/>
                <w:i/>
                <w:color w:val="000000" w:themeColor="text1"/>
                <w:sz w:val="22"/>
                <w:szCs w:val="22"/>
                <w:lang w:val="es-CL" w:eastAsia="es-ES_tradnl"/>
              </w:rPr>
              <w:t>de Dulce María Loynaz</w:t>
            </w:r>
          </w:p>
          <w:p w:rsidR="00104D14" w:rsidRPr="00510A34" w:rsidRDefault="00510A34" w:rsidP="00510A34">
            <w:pPr>
              <w:shd w:val="clear" w:color="auto" w:fill="FFFFFF"/>
              <w:spacing w:before="300" w:after="300"/>
              <w:jc w:val="center"/>
              <w:rPr>
                <w:rFonts w:ascii="Times" w:hAnsi="Times"/>
                <w:color w:val="000000" w:themeColor="text1"/>
                <w:sz w:val="22"/>
                <w:szCs w:val="22"/>
                <w:lang w:val="es-CL" w:eastAsia="es-ES_tradnl"/>
              </w:rPr>
            </w:pPr>
            <w:r w:rsidRPr="00104D14">
              <w:rPr>
                <w:rFonts w:ascii="Times" w:hAnsi="Times"/>
                <w:color w:val="000000" w:themeColor="text1"/>
                <w:sz w:val="22"/>
                <w:szCs w:val="22"/>
                <w:lang w:val="es-CL" w:eastAsia="es-ES_tradnl"/>
              </w:rPr>
              <w:t>En mi verso soy libre: él es mi mar.</w:t>
            </w:r>
            <w:r w:rsidRPr="00104D14">
              <w:rPr>
                <w:rFonts w:ascii="Times" w:hAnsi="Times"/>
                <w:color w:val="000000" w:themeColor="text1"/>
                <w:sz w:val="22"/>
                <w:szCs w:val="22"/>
                <w:lang w:val="es-CL" w:eastAsia="es-ES_tradnl"/>
              </w:rPr>
              <w:br/>
              <w:t>Mi mar ancho y desnudo de horizontes...</w:t>
            </w:r>
            <w:r w:rsidRPr="00104D14">
              <w:rPr>
                <w:rFonts w:ascii="Times" w:hAnsi="Times"/>
                <w:color w:val="000000" w:themeColor="text1"/>
                <w:sz w:val="22"/>
                <w:szCs w:val="22"/>
                <w:lang w:val="es-CL" w:eastAsia="es-ES_tradnl"/>
              </w:rPr>
              <w:br/>
            </w:r>
            <w:r w:rsidRPr="00104D14">
              <w:rPr>
                <w:rFonts w:ascii="Times" w:hAnsi="Times"/>
                <w:color w:val="000000" w:themeColor="text1"/>
                <w:sz w:val="22"/>
                <w:szCs w:val="22"/>
                <w:lang w:val="es-CL" w:eastAsia="es-ES_tradnl"/>
              </w:rPr>
              <w:br/>
              <w:t>En mis versos yo ando sobre el mar,</w:t>
            </w:r>
            <w:r w:rsidRPr="00104D14">
              <w:rPr>
                <w:rFonts w:ascii="Times" w:hAnsi="Times"/>
                <w:color w:val="000000" w:themeColor="text1"/>
                <w:sz w:val="22"/>
                <w:szCs w:val="22"/>
                <w:lang w:val="es-CL" w:eastAsia="es-ES_tradnl"/>
              </w:rPr>
              <w:br/>
              <w:t>camino sobre olas desdobladas</w:t>
            </w:r>
            <w:r w:rsidRPr="00104D14">
              <w:rPr>
                <w:rFonts w:ascii="Times" w:hAnsi="Times"/>
                <w:color w:val="000000" w:themeColor="text1"/>
                <w:sz w:val="22"/>
                <w:szCs w:val="22"/>
                <w:lang w:val="es-CL" w:eastAsia="es-ES_tradnl"/>
              </w:rPr>
              <w:br/>
              <w:t>de otras olas y de otras olas... Ando</w:t>
            </w:r>
            <w:r w:rsidRPr="00104D14">
              <w:rPr>
                <w:rFonts w:ascii="Times" w:hAnsi="Times"/>
                <w:color w:val="000000" w:themeColor="text1"/>
                <w:sz w:val="22"/>
                <w:szCs w:val="22"/>
                <w:lang w:val="es-CL" w:eastAsia="es-ES_tradnl"/>
              </w:rPr>
              <w:br/>
              <w:t>en mi verso; respiro, vivo, crezco</w:t>
            </w:r>
            <w:r w:rsidRPr="00104D14">
              <w:rPr>
                <w:rFonts w:ascii="Times" w:hAnsi="Times"/>
                <w:color w:val="000000" w:themeColor="text1"/>
                <w:sz w:val="22"/>
                <w:szCs w:val="22"/>
                <w:lang w:val="es-CL" w:eastAsia="es-ES_tradnl"/>
              </w:rPr>
              <w:br/>
              <w:t>en mi verso, y en él tienen mis pies</w:t>
            </w:r>
            <w:r w:rsidRPr="00104D14">
              <w:rPr>
                <w:rFonts w:ascii="Times" w:hAnsi="Times"/>
                <w:color w:val="000000" w:themeColor="text1"/>
                <w:sz w:val="22"/>
                <w:szCs w:val="22"/>
                <w:lang w:val="es-CL" w:eastAsia="es-ES_tradnl"/>
              </w:rPr>
              <w:br/>
              <w:t>camino y mi camino rumbo y mis</w:t>
            </w:r>
            <w:r w:rsidRPr="00104D14">
              <w:rPr>
                <w:rFonts w:ascii="Times" w:hAnsi="Times"/>
                <w:color w:val="000000" w:themeColor="text1"/>
                <w:sz w:val="22"/>
                <w:szCs w:val="22"/>
                <w:lang w:val="es-CL" w:eastAsia="es-ES_tradnl"/>
              </w:rPr>
              <w:br/>
              <w:t>manos qué sujetar y mi esperanza</w:t>
            </w:r>
            <w:r w:rsidRPr="00104D14">
              <w:rPr>
                <w:rFonts w:ascii="Times" w:hAnsi="Times"/>
                <w:color w:val="000000" w:themeColor="text1"/>
                <w:sz w:val="22"/>
                <w:szCs w:val="22"/>
                <w:lang w:val="es-CL" w:eastAsia="es-ES_tradnl"/>
              </w:rPr>
              <w:br/>
              <w:t>qué esperar y mi vida su sentido.</w:t>
            </w:r>
            <w:r w:rsidRPr="00104D14">
              <w:rPr>
                <w:rFonts w:ascii="Times" w:hAnsi="Times"/>
                <w:color w:val="000000" w:themeColor="text1"/>
                <w:sz w:val="22"/>
                <w:szCs w:val="22"/>
                <w:lang w:val="es-CL" w:eastAsia="es-ES_tradnl"/>
              </w:rPr>
              <w:br/>
            </w:r>
            <w:r w:rsidRPr="00104D14">
              <w:rPr>
                <w:rFonts w:ascii="Times" w:hAnsi="Times"/>
                <w:color w:val="000000" w:themeColor="text1"/>
                <w:sz w:val="22"/>
                <w:szCs w:val="22"/>
                <w:lang w:val="es-CL" w:eastAsia="es-ES_tradnl"/>
              </w:rPr>
              <w:br/>
              <w:t>Yo soy libre en mi verso y él es libre</w:t>
            </w:r>
            <w:r w:rsidRPr="00104D14">
              <w:rPr>
                <w:rFonts w:ascii="Times" w:hAnsi="Times"/>
                <w:color w:val="000000" w:themeColor="text1"/>
                <w:sz w:val="22"/>
                <w:szCs w:val="22"/>
                <w:lang w:val="es-CL" w:eastAsia="es-ES_tradnl"/>
              </w:rPr>
              <w:br/>
              <w:t>como yo. Nos amamos. Nos tenemos.</w:t>
            </w:r>
            <w:r w:rsidRPr="00104D14">
              <w:rPr>
                <w:rFonts w:ascii="Times" w:hAnsi="Times"/>
                <w:color w:val="000000" w:themeColor="text1"/>
                <w:sz w:val="22"/>
                <w:szCs w:val="22"/>
                <w:lang w:val="es-CL" w:eastAsia="es-ES_tradnl"/>
              </w:rPr>
              <w:br/>
            </w:r>
            <w:r w:rsidRPr="00104D14">
              <w:rPr>
                <w:rFonts w:ascii="Times" w:hAnsi="Times"/>
                <w:color w:val="000000" w:themeColor="text1"/>
                <w:sz w:val="22"/>
                <w:szCs w:val="22"/>
                <w:lang w:val="es-CL" w:eastAsia="es-ES_tradnl"/>
              </w:rPr>
              <w:br/>
              <w:t>Fuera de él soy pequeña y me arrodillo</w:t>
            </w:r>
            <w:r w:rsidRPr="00104D14">
              <w:rPr>
                <w:rFonts w:ascii="Times" w:hAnsi="Times"/>
                <w:color w:val="000000" w:themeColor="text1"/>
                <w:sz w:val="22"/>
                <w:szCs w:val="22"/>
                <w:lang w:val="es-CL" w:eastAsia="es-ES_tradnl"/>
              </w:rPr>
              <w:br/>
              <w:t>ante la obra de mis manos, la</w:t>
            </w:r>
            <w:r w:rsidRPr="00104D14">
              <w:rPr>
                <w:rFonts w:ascii="Times" w:hAnsi="Times"/>
                <w:color w:val="000000" w:themeColor="text1"/>
                <w:sz w:val="22"/>
                <w:szCs w:val="22"/>
                <w:lang w:val="es-CL" w:eastAsia="es-ES_tradnl"/>
              </w:rPr>
              <w:br/>
              <w:t>tierna arcilla amasada entre mis dedos...</w:t>
            </w:r>
            <w:r w:rsidRPr="00104D14">
              <w:rPr>
                <w:rFonts w:ascii="Times" w:hAnsi="Times"/>
                <w:color w:val="000000" w:themeColor="text1"/>
                <w:sz w:val="22"/>
                <w:szCs w:val="22"/>
                <w:lang w:val="es-CL" w:eastAsia="es-ES_tradnl"/>
              </w:rPr>
              <w:br/>
              <w:t>Dentro de él, me levanto y soy yo misma.</w:t>
            </w:r>
          </w:p>
        </w:tc>
      </w:tr>
    </w:tbl>
    <w:p w:rsidR="00104D14" w:rsidRDefault="00104D14" w:rsidP="002F6DC3">
      <w:pPr>
        <w:rPr>
          <w:b/>
          <w:lang w:val="es-CL"/>
        </w:rPr>
      </w:pPr>
    </w:p>
    <w:p w:rsidR="00FA7549" w:rsidRDefault="00FA7549" w:rsidP="002F6DC3">
      <w:pPr>
        <w:rPr>
          <w:b/>
          <w:sz w:val="22"/>
          <w:szCs w:val="22"/>
          <w:lang w:val="es-CL"/>
        </w:rPr>
      </w:pPr>
      <w:r>
        <w:rPr>
          <w:b/>
          <w:sz w:val="22"/>
          <w:szCs w:val="22"/>
          <w:lang w:val="es-CL"/>
        </w:rPr>
        <w:lastRenderedPageBreak/>
        <w:t>Para complementar …</w:t>
      </w:r>
    </w:p>
    <w:p w:rsidR="00FD13A9" w:rsidRDefault="00FD13A9" w:rsidP="002F6DC3">
      <w:pPr>
        <w:rPr>
          <w:b/>
          <w:sz w:val="22"/>
          <w:szCs w:val="22"/>
          <w:lang w:val="es-CL"/>
        </w:rPr>
      </w:pPr>
    </w:p>
    <w:p w:rsidR="00FA7549" w:rsidRDefault="00FA7549" w:rsidP="00FD13A9">
      <w:pPr>
        <w:jc w:val="both"/>
        <w:rPr>
          <w:sz w:val="22"/>
          <w:szCs w:val="22"/>
          <w:lang w:val="es-CL"/>
        </w:rPr>
      </w:pPr>
      <w:r>
        <w:rPr>
          <w:sz w:val="22"/>
          <w:szCs w:val="22"/>
          <w:lang w:val="es-CL"/>
        </w:rPr>
        <w:t>En este poema podemos encontrar un tópico literario llamado Peregrinatio viate EL VIAJE DE LA VIDA, ya que se ve claramente  que el hablante vive su vida como un camino, un viaje a recorrer donde va afrontando los distintos peligros que surgen.</w:t>
      </w:r>
    </w:p>
    <w:p w:rsidR="00DE3561" w:rsidRDefault="00DE3561" w:rsidP="00FD13A9">
      <w:pPr>
        <w:jc w:val="both"/>
        <w:rPr>
          <w:sz w:val="22"/>
          <w:szCs w:val="22"/>
          <w:lang w:val="es-CL"/>
        </w:rPr>
      </w:pPr>
    </w:p>
    <w:p w:rsidR="00FA7549" w:rsidRDefault="00FA7549" w:rsidP="00FD13A9">
      <w:pPr>
        <w:jc w:val="both"/>
        <w:rPr>
          <w:sz w:val="22"/>
          <w:szCs w:val="22"/>
          <w:lang w:val="es-CL"/>
        </w:rPr>
      </w:pPr>
      <w:r>
        <w:rPr>
          <w:sz w:val="22"/>
          <w:szCs w:val="22"/>
          <w:lang w:val="es-CL"/>
        </w:rPr>
        <w:t xml:space="preserve">Los tópicos literarios son temas recurrentes de la literatura y que forman parte de la tradición </w:t>
      </w:r>
      <w:r w:rsidR="00FD13A9">
        <w:rPr>
          <w:sz w:val="22"/>
          <w:szCs w:val="22"/>
          <w:lang w:val="es-CL"/>
        </w:rPr>
        <w:t>literaria. Se van repitiendo en distintas obras y tratan temas relacionados como el amor, la vida, la naturaleza, el tiempo, entre otros. Suelen tener nombres en latín.</w:t>
      </w:r>
    </w:p>
    <w:p w:rsidR="00FD13A9" w:rsidRPr="00FA7549" w:rsidRDefault="00FD13A9" w:rsidP="002F6DC3">
      <w:pPr>
        <w:rPr>
          <w:sz w:val="22"/>
          <w:szCs w:val="22"/>
          <w:lang w:val="es-CL"/>
        </w:rPr>
      </w:pPr>
    </w:p>
    <w:p w:rsidR="007B1115" w:rsidRDefault="00FD33E5" w:rsidP="00FD33E5">
      <w:pPr>
        <w:pStyle w:val="Prrafodelista"/>
        <w:numPr>
          <w:ilvl w:val="0"/>
          <w:numId w:val="4"/>
        </w:numPr>
        <w:rPr>
          <w:sz w:val="22"/>
          <w:szCs w:val="22"/>
          <w:lang w:val="es-CL"/>
        </w:rPr>
      </w:pPr>
      <w:r w:rsidRPr="00FD33E5">
        <w:rPr>
          <w:sz w:val="22"/>
          <w:szCs w:val="22"/>
          <w:lang w:val="es-CL"/>
        </w:rPr>
        <w:softHyphen/>
      </w:r>
      <w:r w:rsidR="007B1115" w:rsidRPr="00FD33E5">
        <w:rPr>
          <w:sz w:val="22"/>
          <w:szCs w:val="22"/>
          <w:lang w:val="es-CL"/>
        </w:rPr>
        <w:t>Qué ideas o reflexiones te sugiere el poema.</w:t>
      </w:r>
    </w:p>
    <w:p w:rsidR="00DE3561" w:rsidRDefault="00DE3561" w:rsidP="00DE3561">
      <w:pPr>
        <w:pStyle w:val="Prrafodelista"/>
        <w:rPr>
          <w:sz w:val="22"/>
          <w:szCs w:val="22"/>
          <w:lang w:val="es-CL"/>
        </w:rPr>
      </w:pPr>
    </w:p>
    <w:tbl>
      <w:tblPr>
        <w:tblStyle w:val="Tablaconcuadrcula"/>
        <w:tblW w:w="0" w:type="auto"/>
        <w:tblLook w:val="04A0" w:firstRow="1" w:lastRow="0" w:firstColumn="1" w:lastColumn="0" w:noHBand="0" w:noVBand="1"/>
      </w:tblPr>
      <w:tblGrid>
        <w:gridCol w:w="8828"/>
      </w:tblGrid>
      <w:tr w:rsidR="00FD33E5" w:rsidTr="00FD33E5">
        <w:tc>
          <w:tcPr>
            <w:tcW w:w="8828" w:type="dxa"/>
          </w:tcPr>
          <w:p w:rsidR="00FD33E5" w:rsidRPr="00DE3561" w:rsidRDefault="00DE3561" w:rsidP="00DE3561">
            <w:pPr>
              <w:spacing w:line="360" w:lineRule="auto"/>
              <w:rPr>
                <w:rFonts w:ascii="Ink Free" w:hAnsi="Ink Free"/>
                <w:sz w:val="22"/>
                <w:szCs w:val="22"/>
                <w:lang w:val="es-CL"/>
              </w:rPr>
            </w:pPr>
            <w:r w:rsidRPr="00DE3561">
              <w:rPr>
                <w:rFonts w:ascii="Ink Free" w:hAnsi="Ink Free"/>
                <w:color w:val="FF0000"/>
                <w:sz w:val="22"/>
                <w:szCs w:val="22"/>
                <w:lang w:val="es-CL"/>
              </w:rPr>
              <w:t>Cada ser humano/a tiene alguna labor que le permite experimentar la autonomía y la libertad. En este caso “el verso” se constituye en un espacio-actividad dentro de la vida del hablante lírico, que da cuenta de cómo se percibe el ser libre.</w:t>
            </w:r>
          </w:p>
        </w:tc>
      </w:tr>
    </w:tbl>
    <w:p w:rsidR="00FD33E5" w:rsidRPr="00FD33E5" w:rsidRDefault="00FD33E5" w:rsidP="00FD33E5">
      <w:pPr>
        <w:rPr>
          <w:sz w:val="22"/>
          <w:szCs w:val="22"/>
          <w:lang w:val="es-CL"/>
        </w:rPr>
      </w:pPr>
    </w:p>
    <w:p w:rsidR="007B1115" w:rsidRDefault="007B1115" w:rsidP="00FD33E5">
      <w:pPr>
        <w:pStyle w:val="Prrafodelista"/>
        <w:numPr>
          <w:ilvl w:val="0"/>
          <w:numId w:val="4"/>
        </w:numPr>
        <w:rPr>
          <w:sz w:val="22"/>
          <w:szCs w:val="22"/>
          <w:lang w:val="es-CL"/>
        </w:rPr>
      </w:pPr>
      <w:r w:rsidRPr="00FD33E5">
        <w:rPr>
          <w:sz w:val="22"/>
          <w:szCs w:val="22"/>
          <w:lang w:val="es-CL"/>
        </w:rPr>
        <w:t>Qué simboliza el verso</w:t>
      </w:r>
      <w:r w:rsidR="00DE3561">
        <w:rPr>
          <w:sz w:val="22"/>
          <w:szCs w:val="22"/>
          <w:lang w:val="es-CL"/>
        </w:rPr>
        <w:t xml:space="preserve"> </w:t>
      </w:r>
      <w:r w:rsidRPr="00FD33E5">
        <w:rPr>
          <w:sz w:val="22"/>
          <w:szCs w:val="22"/>
          <w:lang w:val="es-CL"/>
        </w:rPr>
        <w:t>para el hablante del poema</w:t>
      </w:r>
      <w:r w:rsidR="00FD33E5">
        <w:rPr>
          <w:sz w:val="22"/>
          <w:szCs w:val="22"/>
          <w:lang w:val="es-CL"/>
        </w:rPr>
        <w:t>.</w:t>
      </w:r>
    </w:p>
    <w:p w:rsidR="00DE3561" w:rsidRDefault="00DE3561" w:rsidP="00DE3561">
      <w:pPr>
        <w:pStyle w:val="Prrafodelista"/>
        <w:rPr>
          <w:sz w:val="22"/>
          <w:szCs w:val="22"/>
          <w:lang w:val="es-CL"/>
        </w:rPr>
      </w:pPr>
    </w:p>
    <w:tbl>
      <w:tblPr>
        <w:tblStyle w:val="Tablaconcuadrcula"/>
        <w:tblW w:w="0" w:type="auto"/>
        <w:tblLook w:val="04A0" w:firstRow="1" w:lastRow="0" w:firstColumn="1" w:lastColumn="0" w:noHBand="0" w:noVBand="1"/>
      </w:tblPr>
      <w:tblGrid>
        <w:gridCol w:w="8828"/>
      </w:tblGrid>
      <w:tr w:rsidR="00FD33E5" w:rsidTr="00FD33E5">
        <w:tc>
          <w:tcPr>
            <w:tcW w:w="8828" w:type="dxa"/>
          </w:tcPr>
          <w:p w:rsidR="00FD33E5" w:rsidRPr="00FE54E6" w:rsidRDefault="00DE3561" w:rsidP="00FE54E6">
            <w:pPr>
              <w:spacing w:line="360" w:lineRule="auto"/>
              <w:rPr>
                <w:rFonts w:ascii="Ink Free" w:hAnsi="Ink Free"/>
                <w:sz w:val="22"/>
                <w:szCs w:val="22"/>
                <w:lang w:val="es-CL"/>
              </w:rPr>
            </w:pPr>
            <w:r w:rsidRPr="00FE54E6">
              <w:rPr>
                <w:rFonts w:ascii="Ink Free" w:hAnsi="Ink Free"/>
                <w:color w:val="FF0000"/>
                <w:sz w:val="22"/>
                <w:szCs w:val="22"/>
                <w:lang w:val="es-CL"/>
              </w:rPr>
              <w:t>El verso podría representar múltiples cosas, sentimientos o acciones humanas. Por ejemplo cuando dice “</w:t>
            </w:r>
            <w:r w:rsidRPr="00FE54E6">
              <w:rPr>
                <w:rFonts w:ascii="Ink Free" w:hAnsi="Ink Free"/>
                <w:color w:val="FF0000"/>
                <w:sz w:val="22"/>
                <w:szCs w:val="22"/>
                <w:lang w:val="es-CL" w:eastAsia="es-ES_tradnl"/>
              </w:rPr>
              <w:t xml:space="preserve">En mi verso </w:t>
            </w:r>
            <w:r w:rsidRPr="00FE54E6">
              <w:rPr>
                <w:rFonts w:ascii="Ink Free" w:hAnsi="Ink Free"/>
                <w:color w:val="FF0000"/>
                <w:sz w:val="22"/>
                <w:szCs w:val="22"/>
                <w:lang w:val="es-CL" w:eastAsia="es-ES_tradnl"/>
              </w:rPr>
              <w:t>soy libre: él es mi mar”, el verso puede representar el pensamiento o la mente del hablante l</w:t>
            </w:r>
            <w:r w:rsidR="00FE54E6" w:rsidRPr="00FE54E6">
              <w:rPr>
                <w:rFonts w:ascii="Ink Free" w:hAnsi="Ink Free"/>
                <w:color w:val="FF0000"/>
                <w:sz w:val="22"/>
                <w:szCs w:val="22"/>
                <w:lang w:val="es-CL" w:eastAsia="es-ES_tradnl"/>
              </w:rPr>
              <w:t>írico, idea que se refuerza en los versos “</w:t>
            </w:r>
            <w:r w:rsidR="00FE54E6" w:rsidRPr="00FE54E6">
              <w:rPr>
                <w:rFonts w:ascii="Ink Free" w:hAnsi="Ink Free"/>
                <w:color w:val="FF0000"/>
                <w:sz w:val="22"/>
                <w:szCs w:val="22"/>
                <w:lang w:val="es-CL" w:eastAsia="es-ES_tradnl"/>
              </w:rPr>
              <w:t>en mi verso; respiro, vivo, crezco</w:t>
            </w:r>
            <w:r w:rsidR="00FE54E6" w:rsidRPr="00FE54E6">
              <w:rPr>
                <w:rFonts w:ascii="Ink Free" w:hAnsi="Ink Free"/>
                <w:color w:val="FF0000"/>
                <w:sz w:val="22"/>
                <w:szCs w:val="22"/>
                <w:lang w:val="es-CL" w:eastAsia="es-ES_tradnl"/>
              </w:rPr>
              <w:t>” o “</w:t>
            </w:r>
            <w:r w:rsidR="00FE54E6" w:rsidRPr="00FE54E6">
              <w:rPr>
                <w:rFonts w:ascii="Ink Free" w:hAnsi="Ink Free"/>
                <w:color w:val="FF0000"/>
                <w:sz w:val="22"/>
                <w:szCs w:val="22"/>
                <w:lang w:val="es-CL" w:eastAsia="es-ES_tradnl"/>
              </w:rPr>
              <w:t xml:space="preserve">Yo soy </w:t>
            </w:r>
            <w:r w:rsidR="00FE54E6" w:rsidRPr="00FE54E6">
              <w:rPr>
                <w:rFonts w:ascii="Ink Free" w:hAnsi="Ink Free"/>
                <w:color w:val="FF0000"/>
                <w:sz w:val="22"/>
                <w:szCs w:val="22"/>
                <w:lang w:val="es-CL" w:eastAsia="es-ES_tradnl"/>
              </w:rPr>
              <w:t xml:space="preserve">libre en mi verso y él es libre </w:t>
            </w:r>
            <w:r w:rsidR="00FE54E6" w:rsidRPr="00FE54E6">
              <w:rPr>
                <w:rFonts w:ascii="Ink Free" w:hAnsi="Ink Free"/>
                <w:color w:val="FF0000"/>
                <w:sz w:val="22"/>
                <w:szCs w:val="22"/>
                <w:lang w:val="es-CL" w:eastAsia="es-ES_tradnl"/>
              </w:rPr>
              <w:t>como yo</w:t>
            </w:r>
            <w:r w:rsidR="00FE54E6" w:rsidRPr="00FE54E6">
              <w:rPr>
                <w:rFonts w:ascii="Ink Free" w:hAnsi="Ink Free"/>
                <w:color w:val="FF0000"/>
                <w:sz w:val="22"/>
                <w:szCs w:val="22"/>
                <w:lang w:val="es-CL" w:eastAsia="es-ES_tradnl"/>
              </w:rPr>
              <w:t>”.</w:t>
            </w:r>
          </w:p>
        </w:tc>
      </w:tr>
    </w:tbl>
    <w:p w:rsidR="00FD33E5" w:rsidRPr="00FD33E5" w:rsidRDefault="00FD33E5" w:rsidP="00FD33E5">
      <w:pPr>
        <w:rPr>
          <w:sz w:val="22"/>
          <w:szCs w:val="22"/>
          <w:lang w:val="es-CL"/>
        </w:rPr>
      </w:pPr>
    </w:p>
    <w:p w:rsidR="007B1115" w:rsidRDefault="007B1115" w:rsidP="00FD33E5">
      <w:pPr>
        <w:pStyle w:val="Prrafodelista"/>
        <w:numPr>
          <w:ilvl w:val="0"/>
          <w:numId w:val="4"/>
        </w:numPr>
        <w:rPr>
          <w:sz w:val="22"/>
          <w:szCs w:val="22"/>
          <w:lang w:val="es-CL"/>
        </w:rPr>
      </w:pPr>
      <w:r w:rsidRPr="00FD33E5">
        <w:rPr>
          <w:sz w:val="22"/>
          <w:szCs w:val="22"/>
          <w:lang w:val="es-CL"/>
        </w:rPr>
        <w:t>De qué manera el video que viste se representa en este poema.</w:t>
      </w:r>
    </w:p>
    <w:p w:rsidR="00FE54E6" w:rsidRPr="00FE54E6" w:rsidRDefault="00FE54E6" w:rsidP="00FE54E6">
      <w:pPr>
        <w:pStyle w:val="Prrafodelista"/>
        <w:rPr>
          <w:rFonts w:ascii="Ink Free" w:hAnsi="Ink Free"/>
          <w:color w:val="FF0000"/>
          <w:sz w:val="22"/>
          <w:szCs w:val="22"/>
          <w:lang w:val="es-CL"/>
        </w:rPr>
      </w:pPr>
    </w:p>
    <w:tbl>
      <w:tblPr>
        <w:tblStyle w:val="Tablaconcuadrcula"/>
        <w:tblW w:w="0" w:type="auto"/>
        <w:tblLook w:val="04A0" w:firstRow="1" w:lastRow="0" w:firstColumn="1" w:lastColumn="0" w:noHBand="0" w:noVBand="1"/>
      </w:tblPr>
      <w:tblGrid>
        <w:gridCol w:w="8828"/>
      </w:tblGrid>
      <w:tr w:rsidR="00FE54E6" w:rsidRPr="00FE54E6" w:rsidTr="00FD33E5">
        <w:tc>
          <w:tcPr>
            <w:tcW w:w="8828" w:type="dxa"/>
          </w:tcPr>
          <w:p w:rsidR="00FD33E5" w:rsidRPr="00FE54E6" w:rsidRDefault="00FE54E6" w:rsidP="00FE54E6">
            <w:pPr>
              <w:spacing w:line="360" w:lineRule="auto"/>
              <w:rPr>
                <w:rFonts w:ascii="Ink Free" w:hAnsi="Ink Free"/>
                <w:color w:val="FF0000"/>
                <w:sz w:val="22"/>
                <w:szCs w:val="22"/>
                <w:lang w:val="es-CL"/>
              </w:rPr>
            </w:pPr>
            <w:r w:rsidRPr="00FE54E6">
              <w:rPr>
                <w:rFonts w:ascii="Ink Free" w:hAnsi="Ink Free"/>
                <w:color w:val="FF0000"/>
                <w:sz w:val="22"/>
                <w:szCs w:val="22"/>
                <w:lang w:val="es-CL"/>
              </w:rPr>
              <w:t>En la voluntad de ser y hacer, asumiendo la individualidad y el mundo interior como un soporte para el desarrollo de la vida externa. No solo consiste en “hacer lo que yo quiero”, sino que asumir desafíos que pongan a prueba nuestras capacidades y compromiso con la libertad.</w:t>
            </w:r>
          </w:p>
        </w:tc>
      </w:tr>
    </w:tbl>
    <w:p w:rsidR="00FD13A9" w:rsidRDefault="00FD13A9" w:rsidP="00FD33E5">
      <w:pPr>
        <w:rPr>
          <w:sz w:val="22"/>
          <w:szCs w:val="22"/>
          <w:lang w:val="es-CL"/>
        </w:rPr>
      </w:pPr>
    </w:p>
    <w:p w:rsidR="00FD13A9" w:rsidRPr="00FD33E5" w:rsidRDefault="00FD13A9" w:rsidP="00FD33E5">
      <w:pPr>
        <w:rPr>
          <w:sz w:val="22"/>
          <w:szCs w:val="22"/>
          <w:lang w:val="es-CL"/>
        </w:rPr>
      </w:pPr>
    </w:p>
    <w:p w:rsidR="007B1115" w:rsidRDefault="007B1115" w:rsidP="00FD33E5">
      <w:pPr>
        <w:pStyle w:val="Prrafodelista"/>
        <w:numPr>
          <w:ilvl w:val="0"/>
          <w:numId w:val="4"/>
        </w:numPr>
        <w:rPr>
          <w:sz w:val="22"/>
          <w:szCs w:val="22"/>
          <w:lang w:val="es-CL"/>
        </w:rPr>
      </w:pPr>
      <w:r w:rsidRPr="00FD33E5">
        <w:rPr>
          <w:sz w:val="22"/>
          <w:szCs w:val="22"/>
          <w:lang w:val="es-CL"/>
        </w:rPr>
        <w:t>Imaginate como un equilibrista que transita el camino de la vida, qué piensas que guían a tus pies, a tu mente.</w:t>
      </w:r>
    </w:p>
    <w:p w:rsidR="00FE54E6" w:rsidRPr="00FE54E6" w:rsidRDefault="00FE54E6" w:rsidP="00FE54E6">
      <w:pPr>
        <w:pStyle w:val="Prrafodelista"/>
        <w:spacing w:line="360" w:lineRule="auto"/>
        <w:rPr>
          <w:rFonts w:ascii="Ink Free" w:hAnsi="Ink Free"/>
          <w:color w:val="FF0000"/>
          <w:sz w:val="22"/>
          <w:szCs w:val="22"/>
          <w:lang w:val="es-CL"/>
        </w:rPr>
      </w:pPr>
    </w:p>
    <w:tbl>
      <w:tblPr>
        <w:tblStyle w:val="Tablaconcuadrcula"/>
        <w:tblW w:w="0" w:type="auto"/>
        <w:tblLook w:val="04A0" w:firstRow="1" w:lastRow="0" w:firstColumn="1" w:lastColumn="0" w:noHBand="0" w:noVBand="1"/>
      </w:tblPr>
      <w:tblGrid>
        <w:gridCol w:w="8828"/>
      </w:tblGrid>
      <w:tr w:rsidR="00FE54E6" w:rsidRPr="00FE54E6" w:rsidTr="00FD33E5">
        <w:tc>
          <w:tcPr>
            <w:tcW w:w="8828" w:type="dxa"/>
          </w:tcPr>
          <w:p w:rsidR="00FD33E5" w:rsidRPr="00FE54E6" w:rsidRDefault="00FE54E6" w:rsidP="00FE54E6">
            <w:pPr>
              <w:spacing w:line="360" w:lineRule="auto"/>
              <w:rPr>
                <w:rFonts w:ascii="Ink Free" w:hAnsi="Ink Free"/>
                <w:color w:val="FF0000"/>
                <w:sz w:val="22"/>
                <w:szCs w:val="22"/>
                <w:lang w:val="es-CL"/>
              </w:rPr>
            </w:pPr>
            <w:r w:rsidRPr="00FE54E6">
              <w:rPr>
                <w:rFonts w:ascii="Ink Free" w:hAnsi="Ink Free"/>
                <w:color w:val="FF0000"/>
                <w:sz w:val="22"/>
                <w:szCs w:val="22"/>
                <w:lang w:val="es-CL"/>
              </w:rPr>
              <w:t>En esta difícil reflexión, algunos tópicos que podrían servir son: los propósitos de vida, los anhelos y deseos de vivir intensamente, los desafíos que nos vamos colocando en el transcurso de la vida o las ansias de vivir nuevas experiencias, lo bello de compartir con amigos o llevar al máximo nuestras capacidades.</w:t>
            </w:r>
          </w:p>
        </w:tc>
      </w:tr>
    </w:tbl>
    <w:p w:rsidR="00FD33E5" w:rsidRDefault="00FD33E5" w:rsidP="00FD33E5">
      <w:pPr>
        <w:rPr>
          <w:sz w:val="22"/>
          <w:szCs w:val="22"/>
          <w:lang w:val="es-CL"/>
        </w:rPr>
      </w:pPr>
    </w:p>
    <w:p w:rsidR="00FE54E6" w:rsidRDefault="00FE54E6" w:rsidP="00FD33E5">
      <w:pPr>
        <w:rPr>
          <w:sz w:val="22"/>
          <w:szCs w:val="22"/>
          <w:lang w:val="es-CL"/>
        </w:rPr>
      </w:pPr>
    </w:p>
    <w:p w:rsidR="00FE54E6" w:rsidRDefault="00FE54E6" w:rsidP="00FD33E5">
      <w:pPr>
        <w:rPr>
          <w:sz w:val="22"/>
          <w:szCs w:val="22"/>
          <w:lang w:val="es-CL"/>
        </w:rPr>
      </w:pPr>
    </w:p>
    <w:p w:rsidR="00FE54E6" w:rsidRDefault="00FE54E6" w:rsidP="00FD33E5">
      <w:pPr>
        <w:rPr>
          <w:sz w:val="22"/>
          <w:szCs w:val="22"/>
          <w:lang w:val="es-CL"/>
        </w:rPr>
      </w:pPr>
    </w:p>
    <w:p w:rsidR="00FE54E6" w:rsidRDefault="00FE54E6" w:rsidP="00FD33E5">
      <w:pPr>
        <w:rPr>
          <w:sz w:val="22"/>
          <w:szCs w:val="22"/>
          <w:lang w:val="es-CL"/>
        </w:rPr>
      </w:pPr>
    </w:p>
    <w:p w:rsidR="00FE54E6" w:rsidRDefault="00FE54E6" w:rsidP="00FD33E5">
      <w:pPr>
        <w:rPr>
          <w:sz w:val="22"/>
          <w:szCs w:val="22"/>
          <w:lang w:val="es-CL"/>
        </w:rPr>
      </w:pPr>
    </w:p>
    <w:p w:rsidR="00FE54E6" w:rsidRDefault="00FE54E6" w:rsidP="00FD33E5">
      <w:pPr>
        <w:rPr>
          <w:sz w:val="22"/>
          <w:szCs w:val="22"/>
          <w:lang w:val="es-CL"/>
        </w:rPr>
      </w:pPr>
    </w:p>
    <w:p w:rsidR="00FE54E6" w:rsidRDefault="00FE54E6" w:rsidP="00FD33E5">
      <w:pPr>
        <w:rPr>
          <w:sz w:val="22"/>
          <w:szCs w:val="22"/>
          <w:lang w:val="es-CL"/>
        </w:rPr>
      </w:pPr>
    </w:p>
    <w:p w:rsidR="00FE54E6" w:rsidRDefault="00FE54E6" w:rsidP="00FD33E5">
      <w:pPr>
        <w:rPr>
          <w:sz w:val="22"/>
          <w:szCs w:val="22"/>
          <w:lang w:val="es-CL"/>
        </w:rPr>
      </w:pPr>
    </w:p>
    <w:p w:rsidR="00FE54E6" w:rsidRDefault="00FE54E6" w:rsidP="00FD33E5">
      <w:pPr>
        <w:rPr>
          <w:sz w:val="22"/>
          <w:szCs w:val="22"/>
          <w:lang w:val="es-CL"/>
        </w:rPr>
      </w:pPr>
    </w:p>
    <w:p w:rsidR="00FE54E6" w:rsidRDefault="00FE54E6" w:rsidP="00FD33E5">
      <w:pPr>
        <w:rPr>
          <w:sz w:val="22"/>
          <w:szCs w:val="22"/>
          <w:lang w:val="es-CL"/>
        </w:rPr>
      </w:pPr>
    </w:p>
    <w:p w:rsidR="00FE54E6" w:rsidRDefault="00FE54E6" w:rsidP="00FD33E5">
      <w:pPr>
        <w:rPr>
          <w:sz w:val="22"/>
          <w:szCs w:val="22"/>
          <w:lang w:val="es-CL"/>
        </w:rPr>
      </w:pPr>
    </w:p>
    <w:p w:rsidR="00FE54E6" w:rsidRDefault="00FE54E6" w:rsidP="00FD33E5">
      <w:pPr>
        <w:rPr>
          <w:sz w:val="22"/>
          <w:szCs w:val="22"/>
          <w:lang w:val="es-CL"/>
        </w:rPr>
      </w:pPr>
    </w:p>
    <w:p w:rsidR="00FE54E6" w:rsidRDefault="00FE54E6" w:rsidP="00FD33E5">
      <w:pPr>
        <w:rPr>
          <w:sz w:val="22"/>
          <w:szCs w:val="22"/>
          <w:lang w:val="es-CL"/>
        </w:rPr>
      </w:pPr>
    </w:p>
    <w:p w:rsidR="00FE54E6" w:rsidRDefault="00FE54E6" w:rsidP="00FD33E5">
      <w:pPr>
        <w:rPr>
          <w:sz w:val="22"/>
          <w:szCs w:val="22"/>
          <w:lang w:val="es-CL"/>
        </w:rPr>
      </w:pPr>
    </w:p>
    <w:p w:rsidR="00FE54E6" w:rsidRDefault="00FE54E6" w:rsidP="00FD33E5">
      <w:pPr>
        <w:rPr>
          <w:sz w:val="22"/>
          <w:szCs w:val="22"/>
          <w:lang w:val="es-CL"/>
        </w:rPr>
      </w:pPr>
    </w:p>
    <w:p w:rsidR="00FE54E6" w:rsidRDefault="00FE54E6" w:rsidP="00FD33E5">
      <w:pPr>
        <w:rPr>
          <w:sz w:val="22"/>
          <w:szCs w:val="22"/>
          <w:lang w:val="es-CL"/>
        </w:rPr>
      </w:pPr>
    </w:p>
    <w:p w:rsidR="00FD13A9" w:rsidRDefault="00FD13A9" w:rsidP="00FD33E5">
      <w:pPr>
        <w:rPr>
          <w:b/>
          <w:sz w:val="22"/>
          <w:szCs w:val="22"/>
          <w:lang w:val="es-CL"/>
        </w:rPr>
      </w:pPr>
      <w:r>
        <w:rPr>
          <w:b/>
          <w:sz w:val="22"/>
          <w:szCs w:val="22"/>
          <w:lang w:val="es-CL"/>
        </w:rPr>
        <w:t>Contenido a estudiar. Tópicos Literarios.</w:t>
      </w:r>
    </w:p>
    <w:p w:rsidR="00FD13A9" w:rsidRPr="00FD13A9" w:rsidRDefault="00FD13A9" w:rsidP="00FD13A9">
      <w:pPr>
        <w:ind w:left="360"/>
        <w:rPr>
          <w:rFonts w:ascii="Times" w:hAnsi="Times"/>
          <w:bCs/>
          <w:color w:val="000000"/>
          <w:lang w:val="es-CL" w:eastAsia="es-ES_tradnl"/>
        </w:rPr>
      </w:pPr>
      <w:r w:rsidRPr="00FD13A9">
        <w:rPr>
          <w:rFonts w:ascii="Verdana" w:hAnsi="Verdana" w:cs="Arial"/>
          <w:b/>
          <w:bCs/>
          <w:color w:val="000000"/>
          <w:sz w:val="20"/>
          <w:szCs w:val="20"/>
          <w:lang w:val="es-CL" w:eastAsia="es-ES_tradnl"/>
        </w:rPr>
        <w:br/>
      </w:r>
      <w:r w:rsidRPr="00FD13A9">
        <w:rPr>
          <w:rFonts w:ascii="Times" w:hAnsi="Times" w:cs="Arial"/>
          <w:bCs/>
          <w:color w:val="000000"/>
          <w:sz w:val="20"/>
          <w:szCs w:val="20"/>
          <w:lang w:val="es-CL" w:eastAsia="es-ES_tradnl"/>
        </w:rPr>
        <w:t>AMOR POST MORTEM</w:t>
      </w:r>
      <w:r w:rsidRPr="00FD13A9">
        <w:rPr>
          <w:rFonts w:ascii="Times" w:hAnsi="Times" w:cs="Arial"/>
          <w:bCs/>
          <w:i/>
          <w:iCs/>
          <w:color w:val="000000"/>
          <w:sz w:val="20"/>
          <w:szCs w:val="20"/>
          <w:lang w:val="es-CL" w:eastAsia="es-ES_tradnl"/>
        </w:rPr>
        <w:t> (</w:t>
      </w:r>
      <w:r w:rsidRPr="00FD13A9">
        <w:rPr>
          <w:rFonts w:ascii="Times" w:hAnsi="Times"/>
          <w:bCs/>
          <w:i/>
          <w:iCs/>
          <w:color w:val="000000"/>
          <w:sz w:val="20"/>
          <w:szCs w:val="20"/>
          <w:lang w:val="es-CL" w:eastAsia="es-ES_tradnl"/>
        </w:rPr>
        <w:t>Amor más allá de la muerte</w:t>
      </w:r>
      <w:r w:rsidRPr="00FD13A9">
        <w:rPr>
          <w:rFonts w:ascii="Times" w:hAnsi="Times" w:cs="Arial"/>
          <w:bCs/>
          <w:i/>
          <w:iCs/>
          <w:color w:val="000000"/>
          <w:sz w:val="20"/>
          <w:szCs w:val="20"/>
          <w:lang w:val="es-CL" w:eastAsia="es-ES_tradnl"/>
        </w:rPr>
        <w:t>):</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Carácter eterno del amor, sentimiento que perdura después de la muerte física.</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AMOR BONUS </w:t>
      </w:r>
      <w:r w:rsidRPr="00FD13A9">
        <w:rPr>
          <w:rFonts w:ascii="Times" w:hAnsi="Times"/>
          <w:bCs/>
          <w:i/>
          <w:iCs/>
          <w:color w:val="000000"/>
          <w:sz w:val="20"/>
          <w:szCs w:val="20"/>
          <w:lang w:val="es-CL" w:eastAsia="es-ES_tradnl"/>
        </w:rPr>
        <w:t>(Amor bueno)</w:t>
      </w:r>
      <w:r w:rsidRPr="00FD13A9">
        <w:rPr>
          <w:rFonts w:ascii="Times" w:hAnsi="Times"/>
          <w:bCs/>
          <w:color w:val="000000"/>
          <w:sz w:val="20"/>
          <w:szCs w:val="20"/>
          <w:lang w:val="es-CL" w:eastAsia="es-ES_tradnl"/>
        </w:rPr>
        <w:t>:</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Carácter positivo del amor espiritual.</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AMOR FERUS </w:t>
      </w:r>
      <w:r w:rsidRPr="00FD13A9">
        <w:rPr>
          <w:rFonts w:ascii="Times" w:hAnsi="Times"/>
          <w:bCs/>
          <w:i/>
          <w:iCs/>
          <w:color w:val="000000"/>
          <w:sz w:val="20"/>
          <w:szCs w:val="20"/>
          <w:lang w:val="es-CL" w:eastAsia="es-ES_tradnl"/>
        </w:rPr>
        <w:t>(Amor salvaje):</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Carácter negativo del amor físico, de la pasión sexual.</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AMOR MIXTUS </w:t>
      </w:r>
      <w:r w:rsidRPr="00FD13A9">
        <w:rPr>
          <w:rFonts w:ascii="Times" w:hAnsi="Times"/>
          <w:bCs/>
          <w:i/>
          <w:iCs/>
          <w:color w:val="000000"/>
          <w:sz w:val="20"/>
          <w:szCs w:val="20"/>
          <w:lang w:val="es-CL" w:eastAsia="es-ES_tradnl"/>
        </w:rPr>
        <w:t>(Amor mixto):</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Carácter complejo del amor físico y espiritual, cuando se dan conjuntamente.</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BEATUS ILLE </w:t>
      </w:r>
      <w:r w:rsidRPr="00FD13A9">
        <w:rPr>
          <w:rFonts w:ascii="Times" w:hAnsi="Times"/>
          <w:bCs/>
          <w:i/>
          <w:iCs/>
          <w:color w:val="000000"/>
          <w:sz w:val="20"/>
          <w:szCs w:val="20"/>
          <w:lang w:val="es-CL" w:eastAsia="es-ES_tradnl"/>
        </w:rPr>
        <w:t>(Dichoso aquel):</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Elogio de la vida campesina, rural, frente al ajetreo urbano y cortesano.</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CARPE DIEM </w:t>
      </w:r>
      <w:r w:rsidRPr="00FD13A9">
        <w:rPr>
          <w:rFonts w:ascii="Times" w:hAnsi="Times"/>
          <w:bCs/>
          <w:i/>
          <w:iCs/>
          <w:color w:val="000000"/>
          <w:sz w:val="20"/>
          <w:szCs w:val="20"/>
          <w:lang w:val="es-CL" w:eastAsia="es-ES_tradnl"/>
        </w:rPr>
        <w:t>(Goza de este día):</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Invitación al goce de los años de juventud (= día) y al aprovechamiento del momento, antes de que el inevitable paso del tiempo nos conduzca a la vejez y a la muerte.</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Vid. </w:t>
      </w:r>
      <w:r w:rsidRPr="00FD13A9">
        <w:rPr>
          <w:rFonts w:ascii="Times" w:hAnsi="Times"/>
          <w:bCs/>
          <w:i/>
          <w:iCs/>
          <w:color w:val="000000"/>
          <w:sz w:val="20"/>
          <w:szCs w:val="20"/>
          <w:lang w:val="es-CL" w:eastAsia="es-ES_tradnl"/>
        </w:rPr>
        <w:t>Collige, virgo rosas</w:t>
      </w:r>
      <w:r w:rsidRPr="00FD13A9">
        <w:rPr>
          <w:rFonts w:ascii="Times" w:hAnsi="Times"/>
          <w:bCs/>
          <w:color w:val="000000"/>
          <w:sz w:val="20"/>
          <w:szCs w:val="20"/>
          <w:lang w:val="es-CL" w:eastAsia="es-ES_tradnl"/>
        </w:rPr>
        <w:t> y </w:t>
      </w:r>
      <w:r w:rsidRPr="00FD13A9">
        <w:rPr>
          <w:rFonts w:ascii="Times" w:hAnsi="Times"/>
          <w:bCs/>
          <w:i/>
          <w:iCs/>
          <w:color w:val="000000"/>
          <w:sz w:val="20"/>
          <w:szCs w:val="20"/>
          <w:lang w:val="es-CL" w:eastAsia="es-ES_tradnl"/>
        </w:rPr>
        <w:t>Fugit irreparabile tempus</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COLLIGE, VIRGO, ROSAS</w:t>
      </w:r>
      <w:r w:rsidRPr="00FD13A9">
        <w:rPr>
          <w:rFonts w:ascii="Times" w:hAnsi="Times"/>
          <w:bCs/>
          <w:i/>
          <w:iCs/>
          <w:color w:val="000000"/>
          <w:sz w:val="20"/>
          <w:szCs w:val="20"/>
          <w:lang w:val="es-CL" w:eastAsia="es-ES_tradnl"/>
        </w:rPr>
        <w:t> (Coge, virgen, las rosas ...):</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Carácter irrecuperable de la juventud y la belleza: invitación a gozar del amor (simbolizado en la rosa) antes de que el tiempo robe nuestros mejores años.</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Vid. </w:t>
      </w:r>
      <w:r w:rsidRPr="00FD13A9">
        <w:rPr>
          <w:rFonts w:ascii="Times" w:hAnsi="Times"/>
          <w:bCs/>
          <w:i/>
          <w:iCs/>
          <w:color w:val="000000"/>
          <w:sz w:val="20"/>
          <w:szCs w:val="20"/>
          <w:lang w:val="es-CL" w:eastAsia="es-ES_tradnl"/>
        </w:rPr>
        <w:t>Carpe Diem</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CONTEMPTUS MUNDI </w:t>
      </w:r>
      <w:r w:rsidRPr="00FD13A9">
        <w:rPr>
          <w:rFonts w:ascii="Times" w:hAnsi="Times"/>
          <w:bCs/>
          <w:i/>
          <w:iCs/>
          <w:color w:val="000000"/>
          <w:sz w:val="20"/>
          <w:szCs w:val="20"/>
          <w:lang w:val="es-CL" w:eastAsia="es-ES_tradnl"/>
        </w:rPr>
        <w:t>(Desprecio del mundo):</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Menosprecio del mundo y de la vida terrena que no son otra cosa que un valle de lágrimas y de dolor.</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DESCRIPTIO PUELLAE </w:t>
      </w:r>
      <w:r w:rsidRPr="00FD13A9">
        <w:rPr>
          <w:rFonts w:ascii="Times" w:hAnsi="Times"/>
          <w:bCs/>
          <w:i/>
          <w:iCs/>
          <w:color w:val="000000"/>
          <w:sz w:val="20"/>
          <w:szCs w:val="20"/>
          <w:lang w:val="es-CL" w:eastAsia="es-ES_tradnl"/>
        </w:rPr>
        <w:t>(Descripción de la joven):</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Descripción física enumerativa-gradativa de una joven siguiendo un orden descendente: cabeza, cuello, manos...</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DUM VIVIMUS, VIVAMUS </w:t>
      </w:r>
      <w:r w:rsidRPr="00FD13A9">
        <w:rPr>
          <w:rFonts w:ascii="Times" w:hAnsi="Times"/>
          <w:bCs/>
          <w:i/>
          <w:iCs/>
          <w:color w:val="000000"/>
          <w:sz w:val="20"/>
          <w:szCs w:val="20"/>
          <w:lang w:val="es-CL" w:eastAsia="es-ES_tradnl"/>
        </w:rPr>
        <w:t>(Mientras vivimos, vivamos):</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Concepción de la vida humana como algo pasajero e irrenunciable con la consiguiente invitación a su goce y disfrute.</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FUGIT IRREPARABILE TEMPUS </w:t>
      </w:r>
      <w:r w:rsidRPr="00FD13A9">
        <w:rPr>
          <w:rFonts w:ascii="Times" w:hAnsi="Times"/>
          <w:bCs/>
          <w:i/>
          <w:iCs/>
          <w:color w:val="000000"/>
          <w:sz w:val="20"/>
          <w:szCs w:val="20"/>
          <w:lang w:val="es-CL" w:eastAsia="es-ES_tradnl"/>
        </w:rPr>
        <w:t>(El tiempo pasa irremediablemente):</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Carácter irrecuperable del tiempo vivido: evocación de la condición fugaz de la vida humana.</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FUROR AMORIS </w:t>
      </w:r>
      <w:r w:rsidRPr="00FD13A9">
        <w:rPr>
          <w:rFonts w:ascii="Times" w:hAnsi="Times"/>
          <w:bCs/>
          <w:i/>
          <w:iCs/>
          <w:color w:val="000000"/>
          <w:sz w:val="20"/>
          <w:szCs w:val="20"/>
          <w:lang w:val="es-CL" w:eastAsia="es-ES_tradnl"/>
        </w:rPr>
        <w:t>(El amor apasionado):</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Concepción del amor como una enfermedad que niega todo poder a la razón.</w:t>
      </w:r>
    </w:p>
    <w:p w:rsidR="00FD13A9" w:rsidRPr="00FD13A9" w:rsidRDefault="00FD13A9" w:rsidP="00FD13A9">
      <w:pPr>
        <w:ind w:left="60"/>
        <w:rPr>
          <w:rFonts w:ascii="Times" w:hAnsi="Times"/>
          <w:bCs/>
          <w:color w:val="000000"/>
          <w:lang w:val="es-CL" w:eastAsia="es-ES_tradnl"/>
        </w:rPr>
      </w:pP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HOMO VIATOR (</w:t>
      </w:r>
      <w:r w:rsidRPr="00FD13A9">
        <w:rPr>
          <w:rFonts w:ascii="Times" w:hAnsi="Times"/>
          <w:bCs/>
          <w:i/>
          <w:iCs/>
          <w:color w:val="000000"/>
          <w:sz w:val="20"/>
          <w:szCs w:val="20"/>
          <w:lang w:val="es-CL" w:eastAsia="es-ES_tradnl"/>
        </w:rPr>
        <w:t>El hombre viajero):</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lang w:val="es-CL" w:eastAsia="es-ES_tradnl"/>
        </w:rPr>
        <w:t>Carácter itinerante del vivir humano, considerada la existencia como "camino", viaje o peregrinación.</w:t>
      </w:r>
    </w:p>
    <w:p w:rsidR="00FD13A9" w:rsidRPr="00FD13A9" w:rsidRDefault="00FD13A9" w:rsidP="00FD13A9">
      <w:pPr>
        <w:ind w:left="360"/>
        <w:rPr>
          <w:rFonts w:ascii="Times" w:hAnsi="Times"/>
          <w:bCs/>
          <w:color w:val="000000"/>
          <w:lang w:val="es-CL" w:eastAsia="es-ES_tradnl"/>
        </w:rPr>
      </w:pPr>
      <w:r w:rsidRPr="00FD13A9">
        <w:rPr>
          <w:rFonts w:ascii="Times" w:hAnsi="Times"/>
          <w:bCs/>
          <w:color w:val="000000"/>
          <w:sz w:val="20"/>
          <w:szCs w:val="20"/>
          <w:lang w:val="es-CL" w:eastAsia="es-ES_tradnl"/>
        </w:rPr>
        <w:t>Vid. </w:t>
      </w:r>
      <w:r w:rsidRPr="00FD13A9">
        <w:rPr>
          <w:rFonts w:ascii="Times" w:hAnsi="Times"/>
          <w:bCs/>
          <w:i/>
          <w:iCs/>
          <w:color w:val="000000"/>
          <w:sz w:val="20"/>
          <w:szCs w:val="20"/>
          <w:lang w:val="es-CL" w:eastAsia="es-ES_tradnl"/>
        </w:rPr>
        <w:t>Peregrinatio vitae</w:t>
      </w:r>
    </w:p>
    <w:p w:rsidR="00FD13A9" w:rsidRPr="00FD13A9" w:rsidRDefault="00FD13A9" w:rsidP="00FD13A9">
      <w:pPr>
        <w:ind w:left="60"/>
        <w:rPr>
          <w:b/>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IGNIS AMORIS (</w:t>
      </w:r>
      <w:r w:rsidRPr="00FD13A9">
        <w:rPr>
          <w:bCs/>
          <w:i/>
          <w:iCs/>
          <w:color w:val="000000"/>
          <w:sz w:val="20"/>
          <w:szCs w:val="20"/>
          <w:lang w:val="es-CL" w:eastAsia="es-ES_tradnl"/>
        </w:rPr>
        <w:t>El fuego del amor):</w:t>
      </w:r>
    </w:p>
    <w:p w:rsidR="00FD13A9" w:rsidRPr="00FD13A9" w:rsidRDefault="00FD13A9" w:rsidP="00FD13A9">
      <w:pPr>
        <w:ind w:left="360"/>
        <w:rPr>
          <w:bCs/>
          <w:color w:val="000000"/>
          <w:lang w:val="es-CL" w:eastAsia="es-ES_tradnl"/>
        </w:rPr>
      </w:pPr>
      <w:r w:rsidRPr="00FD13A9">
        <w:rPr>
          <w:bCs/>
          <w:color w:val="000000"/>
          <w:lang w:val="es-CL" w:eastAsia="es-ES_tradnl"/>
        </w:rPr>
        <w:t>Concepción del amor como fuego interior. </w:t>
      </w:r>
      <w:r w:rsidRPr="00FD13A9">
        <w:rPr>
          <w:bCs/>
          <w:color w:val="FFFFFF"/>
          <w:lang w:val="es-CL" w:eastAsia="es-ES_tradnl"/>
        </w:rPr>
        <w:t>concepción del amor como una locura, como una enfermedad mental que niega todo poder a la razón.</w:t>
      </w: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LOCUS AMOENUS </w:t>
      </w:r>
      <w:r w:rsidRPr="00FD13A9">
        <w:rPr>
          <w:bCs/>
          <w:i/>
          <w:iCs/>
          <w:color w:val="000000"/>
          <w:sz w:val="20"/>
          <w:szCs w:val="20"/>
          <w:lang w:val="es-CL" w:eastAsia="es-ES_tradnl"/>
        </w:rPr>
        <w:t>(Lugar agradable):</w:t>
      </w:r>
    </w:p>
    <w:p w:rsidR="00FD13A9" w:rsidRPr="00FD13A9" w:rsidRDefault="00FD13A9" w:rsidP="00FD13A9">
      <w:pPr>
        <w:ind w:left="360"/>
        <w:rPr>
          <w:bCs/>
          <w:color w:val="000000"/>
          <w:lang w:val="es-CL" w:eastAsia="es-ES_tradnl"/>
        </w:rPr>
      </w:pPr>
      <w:r w:rsidRPr="00FD13A9">
        <w:rPr>
          <w:bCs/>
          <w:color w:val="000000"/>
          <w:lang w:val="es-CL" w:eastAsia="es-ES_tradnl"/>
        </w:rPr>
        <w:t>Carácter mítico del paisaje ideal, descrito bucólicamente a través de sus diversos componentes (prado, arroyo, árbol...) y relacionado, casi siempre, con el sentimiento amoroso.</w:t>
      </w:r>
    </w:p>
    <w:p w:rsidR="00FD13A9" w:rsidRDefault="00FD13A9" w:rsidP="00FD13A9">
      <w:pPr>
        <w:ind w:left="60"/>
        <w:rPr>
          <w:bCs/>
          <w:color w:val="000000"/>
          <w:lang w:val="es-CL" w:eastAsia="es-ES_tradnl"/>
        </w:rPr>
      </w:pPr>
    </w:p>
    <w:p w:rsidR="00FE54E6" w:rsidRPr="00FD13A9" w:rsidRDefault="00FE54E6"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MEMENTO MORI </w:t>
      </w:r>
      <w:r w:rsidRPr="00FD13A9">
        <w:rPr>
          <w:bCs/>
          <w:i/>
          <w:iCs/>
          <w:color w:val="000000"/>
          <w:sz w:val="20"/>
          <w:szCs w:val="20"/>
          <w:lang w:val="es-CL" w:eastAsia="es-ES_tradnl"/>
        </w:rPr>
        <w:t>(Recuerda que has de morir):</w:t>
      </w:r>
    </w:p>
    <w:p w:rsidR="00FD13A9" w:rsidRPr="00FD13A9" w:rsidRDefault="00FD13A9" w:rsidP="00FD13A9">
      <w:pPr>
        <w:ind w:left="360"/>
        <w:rPr>
          <w:bCs/>
          <w:color w:val="000000"/>
          <w:lang w:val="es-CL" w:eastAsia="es-ES_tradnl"/>
        </w:rPr>
      </w:pPr>
      <w:r w:rsidRPr="00FD13A9">
        <w:rPr>
          <w:bCs/>
          <w:color w:val="000000"/>
          <w:lang w:val="es-CL" w:eastAsia="es-ES_tradnl"/>
        </w:rPr>
        <w:t>Carácter cierto de la muerte como fin de la vida: advertencia aleccionadora.</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MILITIA EST VITA HOMINIS SUPER TERRA </w:t>
      </w:r>
      <w:r w:rsidRPr="00FD13A9">
        <w:rPr>
          <w:bCs/>
          <w:i/>
          <w:iCs/>
          <w:color w:val="000000"/>
          <w:sz w:val="20"/>
          <w:szCs w:val="20"/>
          <w:lang w:val="es-CL" w:eastAsia="es-ES_tradnl"/>
        </w:rPr>
        <w:t>(La vida de los hombres sobre la tierra es lucha):</w:t>
      </w:r>
    </w:p>
    <w:p w:rsidR="00FD13A9" w:rsidRPr="00FD13A9" w:rsidRDefault="00FD13A9" w:rsidP="00FD13A9">
      <w:pPr>
        <w:ind w:left="360"/>
        <w:rPr>
          <w:bCs/>
          <w:color w:val="000000"/>
          <w:lang w:val="es-CL" w:eastAsia="es-ES_tradnl"/>
        </w:rPr>
      </w:pPr>
      <w:r w:rsidRPr="00FD13A9">
        <w:rPr>
          <w:bCs/>
          <w:color w:val="000000"/>
          <w:lang w:val="es-CL" w:eastAsia="es-ES_tradnl"/>
        </w:rPr>
        <w:t>Carácter bélico de la vida humana, entendida como campo de batalla en el que se desarrolla una continua lucha frente a todo: los hombres, la sociedad, el destino...</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MILITIA SPECIES AMOR EST</w:t>
      </w:r>
      <w:r w:rsidRPr="00FD13A9">
        <w:rPr>
          <w:bCs/>
          <w:i/>
          <w:iCs/>
          <w:color w:val="000000"/>
          <w:sz w:val="20"/>
          <w:szCs w:val="20"/>
          <w:lang w:val="es-CL" w:eastAsia="es-ES_tradnl"/>
        </w:rPr>
        <w:t> (El amor es un tipo de lucha):</w:t>
      </w:r>
    </w:p>
    <w:p w:rsidR="00FD13A9" w:rsidRPr="00FD13A9" w:rsidRDefault="00FD13A9" w:rsidP="00FD13A9">
      <w:pPr>
        <w:ind w:left="360"/>
        <w:rPr>
          <w:bCs/>
          <w:color w:val="000000"/>
          <w:lang w:val="es-CL" w:eastAsia="es-ES_tradnl"/>
        </w:rPr>
      </w:pPr>
      <w:r w:rsidRPr="00FD13A9">
        <w:rPr>
          <w:bCs/>
          <w:color w:val="000000"/>
          <w:lang w:val="es-CL" w:eastAsia="es-ES_tradnl"/>
        </w:rPr>
        <w:t>Carácter bélico del sentimiento amoroso, visto como contienda o enfrentamiento entre dos adversarios: los enamorados.</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OMNIA MORS AEQUAT</w:t>
      </w:r>
      <w:r w:rsidRPr="00FD13A9">
        <w:rPr>
          <w:bCs/>
          <w:i/>
          <w:iCs/>
          <w:color w:val="000000"/>
          <w:sz w:val="20"/>
          <w:szCs w:val="20"/>
          <w:lang w:val="es-CL" w:eastAsia="es-ES_tradnl"/>
        </w:rPr>
        <w:t> (La muerte iguala a todos):</w:t>
      </w:r>
    </w:p>
    <w:p w:rsidR="00FD13A9" w:rsidRPr="00FD13A9" w:rsidRDefault="00FD13A9" w:rsidP="00FD13A9">
      <w:pPr>
        <w:ind w:left="360"/>
        <w:rPr>
          <w:bCs/>
          <w:color w:val="000000"/>
          <w:lang w:val="es-CL" w:eastAsia="es-ES_tradnl"/>
        </w:rPr>
      </w:pPr>
      <w:r w:rsidRPr="00FD13A9">
        <w:rPr>
          <w:bCs/>
          <w:color w:val="000000"/>
          <w:lang w:val="es-CL" w:eastAsia="es-ES_tradnl"/>
        </w:rPr>
        <w:t>Carácter igualitario de la muerte que, en su poder, no discrimina a sus víctimas ni respeta jerarquías.</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OCULOS SICARII </w:t>
      </w:r>
      <w:r w:rsidRPr="00FD13A9">
        <w:rPr>
          <w:bCs/>
          <w:i/>
          <w:iCs/>
          <w:color w:val="000000"/>
          <w:sz w:val="20"/>
          <w:szCs w:val="20"/>
          <w:lang w:val="es-CL" w:eastAsia="es-ES_tradnl"/>
        </w:rPr>
        <w:t>(Ojos homicidas):</w:t>
      </w:r>
    </w:p>
    <w:p w:rsidR="00FD13A9" w:rsidRPr="00FD13A9" w:rsidRDefault="00FD13A9" w:rsidP="00FD13A9">
      <w:pPr>
        <w:ind w:left="360"/>
        <w:rPr>
          <w:bCs/>
          <w:color w:val="000000"/>
          <w:lang w:val="es-CL" w:eastAsia="es-ES_tradnl"/>
        </w:rPr>
      </w:pPr>
      <w:r w:rsidRPr="00FD13A9">
        <w:rPr>
          <w:bCs/>
          <w:color w:val="000000"/>
          <w:lang w:val="es-CL" w:eastAsia="es-ES_tradnl"/>
        </w:rPr>
        <w:t>Carácter simbólicamente asesino de la mirada.</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PEREGRINATIO VITAE </w:t>
      </w:r>
      <w:r w:rsidRPr="00FD13A9">
        <w:rPr>
          <w:bCs/>
          <w:i/>
          <w:iCs/>
          <w:color w:val="000000"/>
          <w:sz w:val="20"/>
          <w:szCs w:val="20"/>
          <w:lang w:val="es-CL" w:eastAsia="es-ES_tradnl"/>
        </w:rPr>
        <w:t>(El viaje de la vida):</w:t>
      </w:r>
    </w:p>
    <w:p w:rsidR="00FD13A9" w:rsidRPr="00FD13A9" w:rsidRDefault="00FD13A9" w:rsidP="00FD13A9">
      <w:pPr>
        <w:ind w:left="360"/>
        <w:rPr>
          <w:bCs/>
          <w:color w:val="000000"/>
          <w:lang w:val="es-CL" w:eastAsia="es-ES_tradnl"/>
        </w:rPr>
      </w:pPr>
      <w:r w:rsidRPr="00FD13A9">
        <w:rPr>
          <w:bCs/>
          <w:color w:val="000000"/>
          <w:lang w:val="es-CL" w:eastAsia="es-ES_tradnl"/>
        </w:rPr>
        <w:t>Carácter pasajero de la vida humana, entendida como "camino" que el hombre debe recorrer.</w:t>
      </w: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Vid. </w:t>
      </w:r>
      <w:r w:rsidRPr="00FD13A9">
        <w:rPr>
          <w:bCs/>
          <w:i/>
          <w:iCs/>
          <w:color w:val="000000"/>
          <w:sz w:val="20"/>
          <w:szCs w:val="20"/>
          <w:lang w:val="es-CL" w:eastAsia="es-ES_tradnl"/>
        </w:rPr>
        <w:t>Homo viator</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QUOMODO FABULA, SIC VITA </w:t>
      </w:r>
      <w:r w:rsidRPr="00FD13A9">
        <w:rPr>
          <w:bCs/>
          <w:i/>
          <w:iCs/>
          <w:color w:val="000000"/>
          <w:sz w:val="20"/>
          <w:szCs w:val="20"/>
          <w:lang w:val="es-CL" w:eastAsia="es-ES_tradnl"/>
        </w:rPr>
        <w:t>(Así como el teatro es la vida):</w:t>
      </w:r>
    </w:p>
    <w:p w:rsidR="00FD13A9" w:rsidRPr="00FD13A9" w:rsidRDefault="00FD13A9" w:rsidP="00FD13A9">
      <w:pPr>
        <w:ind w:left="360"/>
        <w:rPr>
          <w:bCs/>
          <w:color w:val="000000"/>
          <w:lang w:val="es-CL" w:eastAsia="es-ES_tradnl"/>
        </w:rPr>
      </w:pPr>
      <w:r w:rsidRPr="00FD13A9">
        <w:rPr>
          <w:bCs/>
          <w:color w:val="000000"/>
          <w:lang w:val="es-CL" w:eastAsia="es-ES_tradnl"/>
        </w:rPr>
        <w:t>Carácter representativo de la vida humana: dramatización única e irrepetible de nuestra existencia.</w:t>
      </w: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Vid. </w:t>
      </w:r>
      <w:r w:rsidRPr="00FD13A9">
        <w:rPr>
          <w:bCs/>
          <w:i/>
          <w:iCs/>
          <w:color w:val="000000"/>
          <w:sz w:val="20"/>
          <w:szCs w:val="20"/>
          <w:lang w:val="es-CL" w:eastAsia="es-ES_tradnl"/>
        </w:rPr>
        <w:t>Vita-theatrum</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QUOTIDIE MORIMUR </w:t>
      </w:r>
      <w:r w:rsidRPr="00FD13A9">
        <w:rPr>
          <w:bCs/>
          <w:i/>
          <w:iCs/>
          <w:color w:val="000000"/>
          <w:sz w:val="20"/>
          <w:szCs w:val="20"/>
          <w:lang w:val="es-CL" w:eastAsia="es-ES_tradnl"/>
        </w:rPr>
        <w:t>(Morimos casa día):</w:t>
      </w:r>
    </w:p>
    <w:p w:rsidR="00FD13A9" w:rsidRPr="00FD13A9" w:rsidRDefault="00FD13A9" w:rsidP="00FD13A9">
      <w:pPr>
        <w:ind w:left="360"/>
        <w:rPr>
          <w:bCs/>
          <w:color w:val="000000"/>
          <w:lang w:val="es-CL" w:eastAsia="es-ES_tradnl"/>
        </w:rPr>
      </w:pPr>
      <w:r w:rsidRPr="00FD13A9">
        <w:rPr>
          <w:bCs/>
          <w:color w:val="000000"/>
          <w:lang w:val="es-CL" w:eastAsia="es-ES_tradnl"/>
        </w:rPr>
        <w:t>Carácter determinante del tiempo en la vida humana, considerada como "camino" que debe recorrerse hacia su meta: la muerte.</w:t>
      </w:r>
    </w:p>
    <w:p w:rsidR="00FD13A9" w:rsidRPr="00FD13A9" w:rsidRDefault="00FD13A9" w:rsidP="00FD13A9">
      <w:pPr>
        <w:ind w:left="360"/>
        <w:rPr>
          <w:bCs/>
          <w:color w:val="000000"/>
          <w:lang w:val="es-CL" w:eastAsia="es-ES_tradnl"/>
        </w:rPr>
      </w:pPr>
      <w:r w:rsidRPr="00FD13A9">
        <w:rPr>
          <w:bCs/>
          <w:color w:val="000000"/>
          <w:lang w:val="es-CL" w:eastAsia="es-ES_tradnl"/>
        </w:rPr>
        <w:t>Según ello, cada momento de nuestra existencia es un paso hacia la muerte.</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RECUSATIO </w:t>
      </w:r>
      <w:r w:rsidRPr="00FD13A9">
        <w:rPr>
          <w:bCs/>
          <w:i/>
          <w:iCs/>
          <w:color w:val="000000"/>
          <w:sz w:val="20"/>
          <w:szCs w:val="20"/>
          <w:lang w:val="es-CL" w:eastAsia="es-ES_tradnl"/>
        </w:rPr>
        <w:t>(Rechazo):</w:t>
      </w:r>
    </w:p>
    <w:p w:rsidR="00FD13A9" w:rsidRPr="00FD13A9" w:rsidRDefault="00FD13A9" w:rsidP="00FD13A9">
      <w:pPr>
        <w:ind w:left="360"/>
        <w:rPr>
          <w:bCs/>
          <w:color w:val="000000"/>
          <w:lang w:val="es-CL" w:eastAsia="es-ES_tradnl"/>
        </w:rPr>
      </w:pPr>
      <w:r w:rsidRPr="00FD13A9">
        <w:rPr>
          <w:bCs/>
          <w:color w:val="000000"/>
          <w:lang w:val="es-CL" w:eastAsia="es-ES_tradnl"/>
        </w:rPr>
        <w:t>Rechazo de valores y actitudes ajenas.</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RELIGIO AMORIS </w:t>
      </w:r>
      <w:r w:rsidRPr="00FD13A9">
        <w:rPr>
          <w:bCs/>
          <w:i/>
          <w:iCs/>
          <w:color w:val="000000"/>
          <w:sz w:val="20"/>
          <w:szCs w:val="20"/>
          <w:lang w:val="es-CL" w:eastAsia="es-ES_tradnl"/>
        </w:rPr>
        <w:t>(Culto al amor):</w:t>
      </w:r>
    </w:p>
    <w:p w:rsidR="00FD13A9" w:rsidRPr="00FD13A9" w:rsidRDefault="00FD13A9" w:rsidP="00FD13A9">
      <w:pPr>
        <w:ind w:left="360"/>
        <w:rPr>
          <w:bCs/>
          <w:color w:val="000000"/>
          <w:lang w:val="es-CL" w:eastAsia="es-ES_tradnl"/>
        </w:rPr>
      </w:pPr>
      <w:r w:rsidRPr="00FD13A9">
        <w:rPr>
          <w:bCs/>
          <w:color w:val="000000"/>
          <w:lang w:val="es-CL" w:eastAsia="es-ES_tradnl"/>
        </w:rPr>
        <w:t>Carácter alienante del sentimiento amoroso, presentado como una enfermedad o servidumbre de la que el hombre debe liberarse.</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RUIT HORA </w:t>
      </w:r>
      <w:r w:rsidRPr="00FD13A9">
        <w:rPr>
          <w:bCs/>
          <w:i/>
          <w:iCs/>
          <w:color w:val="000000"/>
          <w:sz w:val="20"/>
          <w:szCs w:val="20"/>
          <w:lang w:val="es-CL" w:eastAsia="es-ES_tradnl"/>
        </w:rPr>
        <w:t>(El tiempo corre):</w:t>
      </w:r>
    </w:p>
    <w:p w:rsidR="00FD13A9" w:rsidRPr="00FD13A9" w:rsidRDefault="00FD13A9" w:rsidP="00FD13A9">
      <w:pPr>
        <w:ind w:left="360"/>
        <w:rPr>
          <w:bCs/>
          <w:color w:val="000000"/>
          <w:lang w:val="es-CL" w:eastAsia="es-ES_tradnl"/>
        </w:rPr>
      </w:pPr>
      <w:r w:rsidRPr="00FD13A9">
        <w:rPr>
          <w:bCs/>
          <w:color w:val="000000"/>
          <w:lang w:val="es-CL" w:eastAsia="es-ES_tradnl"/>
        </w:rPr>
        <w:t>Carácter efímero del tiempo y, por extensión, de la vida, que nos precipita hacia la muerte irremediablemente.</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SIC TRANSIIT GLORIA MUNDI </w:t>
      </w:r>
      <w:r w:rsidRPr="00FD13A9">
        <w:rPr>
          <w:bCs/>
          <w:i/>
          <w:iCs/>
          <w:color w:val="000000"/>
          <w:sz w:val="20"/>
          <w:szCs w:val="20"/>
          <w:lang w:val="es-CL" w:eastAsia="es-ES_tradnl"/>
        </w:rPr>
        <w:t>(Así pasa la gloria mundana):</w:t>
      </w:r>
    </w:p>
    <w:p w:rsidR="00FD13A9" w:rsidRPr="00FD13A9" w:rsidRDefault="00FD13A9" w:rsidP="00FD13A9">
      <w:pPr>
        <w:ind w:left="360"/>
        <w:rPr>
          <w:bCs/>
          <w:color w:val="000000"/>
          <w:lang w:val="es-CL" w:eastAsia="es-ES_tradnl"/>
        </w:rPr>
      </w:pPr>
      <w:r w:rsidRPr="00FD13A9">
        <w:rPr>
          <w:bCs/>
          <w:color w:val="000000"/>
          <w:lang w:val="es-CL" w:eastAsia="es-ES_tradnl"/>
        </w:rPr>
        <w:t>Carácter pasajero de la fortuna o reputación humana, condenada a verse arrastrada por la muerte.</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SOMNIUM, IMAGO MORTIS </w:t>
      </w:r>
      <w:r w:rsidRPr="00FD13A9">
        <w:rPr>
          <w:bCs/>
          <w:i/>
          <w:iCs/>
          <w:color w:val="000000"/>
          <w:sz w:val="20"/>
          <w:szCs w:val="20"/>
          <w:lang w:val="es-CL" w:eastAsia="es-ES_tradnl"/>
        </w:rPr>
        <w:t>(El sueño, imagen de la muerte):</w:t>
      </w:r>
    </w:p>
    <w:p w:rsidR="00FD13A9" w:rsidRPr="00FD13A9" w:rsidRDefault="00FD13A9" w:rsidP="00FD13A9">
      <w:pPr>
        <w:ind w:left="360"/>
        <w:rPr>
          <w:bCs/>
          <w:color w:val="000000"/>
          <w:lang w:val="es-CL" w:eastAsia="es-ES_tradnl"/>
        </w:rPr>
      </w:pPr>
      <w:r w:rsidRPr="00FD13A9">
        <w:rPr>
          <w:bCs/>
          <w:color w:val="000000"/>
          <w:lang w:val="es-CL" w:eastAsia="es-ES_tradnl"/>
        </w:rPr>
        <w:t>Carácter de muerte aparente que ofrece el cuerpo humano en actitud de reposo, cuando el hombre duerme.</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THEATRUM MUNDI </w:t>
      </w:r>
      <w:r w:rsidRPr="00FD13A9">
        <w:rPr>
          <w:bCs/>
          <w:i/>
          <w:iCs/>
          <w:color w:val="000000"/>
          <w:sz w:val="20"/>
          <w:szCs w:val="20"/>
          <w:lang w:val="es-CL" w:eastAsia="es-ES_tradnl"/>
        </w:rPr>
        <w:t>(El teatro del mundo):</w:t>
      </w:r>
    </w:p>
    <w:p w:rsidR="00FD13A9" w:rsidRPr="00FD13A9" w:rsidRDefault="00FD13A9" w:rsidP="00FD13A9">
      <w:pPr>
        <w:ind w:left="360"/>
        <w:rPr>
          <w:bCs/>
          <w:color w:val="000000"/>
          <w:lang w:val="es-CL" w:eastAsia="es-ES_tradnl"/>
        </w:rPr>
      </w:pPr>
      <w:r w:rsidRPr="00FD13A9">
        <w:rPr>
          <w:bCs/>
          <w:color w:val="000000"/>
          <w:lang w:val="es-CL" w:eastAsia="es-ES_tradnl"/>
        </w:rPr>
        <w:t>Carácter representativo del mundo y de la vida, entendidos como escenarios dramáticos en que diversos actores -los hombres- representan los papeles de una obra ya escrita.</w:t>
      </w: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Vid. </w:t>
      </w:r>
      <w:r w:rsidRPr="00FD13A9">
        <w:rPr>
          <w:bCs/>
          <w:i/>
          <w:iCs/>
          <w:color w:val="000000"/>
          <w:sz w:val="20"/>
          <w:szCs w:val="20"/>
          <w:lang w:val="es-CL" w:eastAsia="es-ES_tradnl"/>
        </w:rPr>
        <w:t>Vita-theatrum</w:t>
      </w:r>
    </w:p>
    <w:p w:rsidR="00FD13A9" w:rsidRDefault="00FD13A9" w:rsidP="00FD13A9">
      <w:pPr>
        <w:ind w:left="60"/>
        <w:rPr>
          <w:bCs/>
          <w:color w:val="000000"/>
          <w:lang w:val="es-CL" w:eastAsia="es-ES_tradnl"/>
        </w:rPr>
      </w:pPr>
    </w:p>
    <w:p w:rsidR="00FE54E6" w:rsidRDefault="00FE54E6" w:rsidP="00FD13A9">
      <w:pPr>
        <w:ind w:left="60"/>
        <w:rPr>
          <w:bCs/>
          <w:color w:val="000000"/>
          <w:lang w:val="es-CL" w:eastAsia="es-ES_tradnl"/>
        </w:rPr>
      </w:pPr>
    </w:p>
    <w:p w:rsidR="00FE54E6" w:rsidRPr="00FD13A9" w:rsidRDefault="00FE54E6" w:rsidP="00FD13A9">
      <w:pPr>
        <w:ind w:left="60"/>
        <w:rPr>
          <w:bCs/>
          <w:color w:val="000000"/>
          <w:lang w:val="es-CL" w:eastAsia="es-ES_tradnl"/>
        </w:rPr>
      </w:pPr>
      <w:bookmarkStart w:id="0" w:name="_GoBack"/>
      <w:bookmarkEnd w:id="0"/>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lastRenderedPageBreak/>
        <w:t>UBI SUNT</w:t>
      </w:r>
      <w:r w:rsidRPr="00FD13A9">
        <w:rPr>
          <w:bCs/>
          <w:i/>
          <w:iCs/>
          <w:color w:val="000000"/>
          <w:sz w:val="20"/>
          <w:szCs w:val="20"/>
          <w:lang w:val="es-CL" w:eastAsia="es-ES_tradnl"/>
        </w:rPr>
        <w:t> (¿Dónde están?):</w:t>
      </w:r>
    </w:p>
    <w:p w:rsidR="00FD13A9" w:rsidRPr="00FD13A9" w:rsidRDefault="00FD13A9" w:rsidP="00FD13A9">
      <w:pPr>
        <w:ind w:left="360"/>
        <w:rPr>
          <w:bCs/>
          <w:color w:val="000000"/>
          <w:lang w:val="es-CL" w:eastAsia="es-ES_tradnl"/>
        </w:rPr>
      </w:pPr>
      <w:r w:rsidRPr="00FD13A9">
        <w:rPr>
          <w:bCs/>
          <w:color w:val="000000"/>
          <w:lang w:val="es-CL" w:eastAsia="es-ES_tradnl"/>
        </w:rPr>
        <w:t>Carácter desconocido del más allá, de la otra orilla de la muerte, materializado en interrogaciones retóricas acerca del destino o paradero de grandes hombres que han muerto.</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VANITAS VANITATIS </w:t>
      </w:r>
      <w:r w:rsidRPr="00FD13A9">
        <w:rPr>
          <w:bCs/>
          <w:i/>
          <w:iCs/>
          <w:color w:val="000000"/>
          <w:sz w:val="20"/>
          <w:szCs w:val="20"/>
          <w:lang w:val="es-CL" w:eastAsia="es-ES_tradnl"/>
        </w:rPr>
        <w:t>(Vanidad de vanidades):</w:t>
      </w:r>
    </w:p>
    <w:p w:rsidR="00FD13A9" w:rsidRPr="00FD13A9" w:rsidRDefault="00FD13A9" w:rsidP="00FD13A9">
      <w:pPr>
        <w:ind w:left="360"/>
        <w:rPr>
          <w:bCs/>
          <w:color w:val="000000"/>
          <w:lang w:val="es-CL" w:eastAsia="es-ES_tradnl"/>
        </w:rPr>
      </w:pPr>
      <w:r w:rsidRPr="00FD13A9">
        <w:rPr>
          <w:bCs/>
          <w:color w:val="000000"/>
          <w:lang w:val="es-CL" w:eastAsia="es-ES_tradnl"/>
        </w:rPr>
        <w:t>Carácter engañoso de las apariencias, que exige el rechazo o renuncia de toda ambición humana, por considerarla vana.</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VARIUM ET MUTABILE SEMPER FEMINA </w:t>
      </w:r>
      <w:r w:rsidRPr="00FD13A9">
        <w:rPr>
          <w:bCs/>
          <w:i/>
          <w:iCs/>
          <w:color w:val="000000"/>
          <w:sz w:val="20"/>
          <w:szCs w:val="20"/>
          <w:lang w:val="es-CL" w:eastAsia="es-ES_tradnl"/>
        </w:rPr>
        <w:t>(Variable y mudable, siempre es la mujer):</w:t>
      </w:r>
    </w:p>
    <w:p w:rsidR="00FD13A9" w:rsidRPr="00FD13A9" w:rsidRDefault="00FD13A9" w:rsidP="00FD13A9">
      <w:pPr>
        <w:ind w:left="360"/>
        <w:rPr>
          <w:bCs/>
          <w:color w:val="000000"/>
          <w:lang w:val="es-CL" w:eastAsia="es-ES_tradnl"/>
        </w:rPr>
      </w:pPr>
      <w:r w:rsidRPr="00FD13A9">
        <w:rPr>
          <w:bCs/>
          <w:color w:val="000000"/>
          <w:lang w:val="es-CL" w:eastAsia="es-ES_tradnl"/>
        </w:rPr>
        <w:t>Carácter inestable de la mujer, presentada desde una perspectiva misógina como ser cambiante e indeciso.</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VENATUS AMORIS </w:t>
      </w:r>
      <w:r w:rsidRPr="00FD13A9">
        <w:rPr>
          <w:bCs/>
          <w:i/>
          <w:iCs/>
          <w:color w:val="000000"/>
          <w:sz w:val="20"/>
          <w:szCs w:val="20"/>
          <w:lang w:val="es-CL" w:eastAsia="es-ES_tradnl"/>
        </w:rPr>
        <w:t>(Caza de amor):</w:t>
      </w:r>
    </w:p>
    <w:p w:rsidR="00FD13A9" w:rsidRPr="00FD13A9" w:rsidRDefault="00FD13A9" w:rsidP="00FD13A9">
      <w:pPr>
        <w:ind w:left="360"/>
        <w:rPr>
          <w:bCs/>
          <w:color w:val="000000"/>
          <w:lang w:val="es-CL" w:eastAsia="es-ES_tradnl"/>
        </w:rPr>
      </w:pPr>
      <w:r w:rsidRPr="00FD13A9">
        <w:rPr>
          <w:bCs/>
          <w:color w:val="000000"/>
          <w:lang w:val="es-CL" w:eastAsia="es-ES_tradnl"/>
        </w:rPr>
        <w:t>La relación amorosa es presentada como cacería del ser amado.</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VITA-MILITIA </w:t>
      </w:r>
      <w:r w:rsidRPr="00FD13A9">
        <w:rPr>
          <w:bCs/>
          <w:i/>
          <w:iCs/>
          <w:color w:val="000000"/>
          <w:sz w:val="20"/>
          <w:szCs w:val="20"/>
          <w:lang w:val="es-CL" w:eastAsia="es-ES_tradnl"/>
        </w:rPr>
        <w:t>(La vida como lucha):</w:t>
      </w:r>
    </w:p>
    <w:p w:rsidR="00FD13A9" w:rsidRPr="00FD13A9" w:rsidRDefault="00FD13A9" w:rsidP="00FD13A9">
      <w:pPr>
        <w:ind w:left="360"/>
        <w:rPr>
          <w:bCs/>
          <w:color w:val="000000"/>
          <w:lang w:val="es-CL" w:eastAsia="es-ES_tradnl"/>
        </w:rPr>
      </w:pPr>
      <w:r w:rsidRPr="00FD13A9">
        <w:rPr>
          <w:bCs/>
          <w:color w:val="000000"/>
          <w:lang w:val="es-CL" w:eastAsia="es-ES_tradnl"/>
        </w:rPr>
        <w:t>Carácter bélico de la existencia humana, entendida como lucha constante frente a las adversidades y asechanzas externas.</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VITA-FLUMEN</w:t>
      </w:r>
      <w:r w:rsidRPr="00FD13A9">
        <w:rPr>
          <w:bCs/>
          <w:i/>
          <w:iCs/>
          <w:color w:val="000000"/>
          <w:sz w:val="20"/>
          <w:szCs w:val="20"/>
          <w:lang w:val="es-CL" w:eastAsia="es-ES_tradnl"/>
        </w:rPr>
        <w:t> (La vida como río):</w:t>
      </w:r>
    </w:p>
    <w:p w:rsidR="00FD13A9" w:rsidRPr="00FD13A9" w:rsidRDefault="00FD13A9" w:rsidP="00FD13A9">
      <w:pPr>
        <w:ind w:left="360"/>
        <w:rPr>
          <w:bCs/>
          <w:color w:val="000000"/>
          <w:lang w:val="es-CL" w:eastAsia="es-ES_tradnl"/>
        </w:rPr>
      </w:pPr>
      <w:r w:rsidRPr="00FD13A9">
        <w:rPr>
          <w:bCs/>
          <w:color w:val="000000"/>
          <w:lang w:val="es-CL" w:eastAsia="es-ES_tradnl"/>
        </w:rPr>
        <w:t>Carácter fluyente de la existencia humana, equiparada a un río que avanza, sin detenerse, hasta fundirse en el mar, su muerte.</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VITA-SOMNIUM</w:t>
      </w:r>
      <w:r w:rsidRPr="00FD13A9">
        <w:rPr>
          <w:bCs/>
          <w:i/>
          <w:iCs/>
          <w:color w:val="000000"/>
          <w:sz w:val="20"/>
          <w:szCs w:val="20"/>
          <w:lang w:val="es-CL" w:eastAsia="es-ES_tradnl"/>
        </w:rPr>
        <w:t> (La vida como sueño):</w:t>
      </w:r>
    </w:p>
    <w:p w:rsidR="00FD13A9" w:rsidRPr="00FD13A9" w:rsidRDefault="00FD13A9" w:rsidP="00FD13A9">
      <w:pPr>
        <w:ind w:left="360"/>
        <w:rPr>
          <w:bCs/>
          <w:color w:val="000000"/>
          <w:lang w:val="es-CL" w:eastAsia="es-ES_tradnl"/>
        </w:rPr>
      </w:pPr>
      <w:r w:rsidRPr="00FD13A9">
        <w:rPr>
          <w:bCs/>
          <w:color w:val="000000"/>
          <w:lang w:val="es-CL" w:eastAsia="es-ES_tradnl"/>
        </w:rPr>
        <w:t>Carácter onírico de la vida humana, entendida como un sueño irreal, una ficción extraña y pasajera.</w:t>
      </w:r>
    </w:p>
    <w:p w:rsidR="00FD13A9" w:rsidRPr="00FD13A9" w:rsidRDefault="00FD13A9" w:rsidP="00FD13A9">
      <w:pPr>
        <w:ind w:left="60"/>
        <w:rPr>
          <w:bCs/>
          <w:color w:val="000000"/>
          <w:lang w:val="es-CL" w:eastAsia="es-ES_tradnl"/>
        </w:rPr>
      </w:pPr>
    </w:p>
    <w:p w:rsidR="00FD13A9" w:rsidRPr="00FD13A9" w:rsidRDefault="00FD13A9" w:rsidP="00FD13A9">
      <w:pPr>
        <w:ind w:left="360"/>
        <w:rPr>
          <w:bCs/>
          <w:color w:val="000000"/>
          <w:lang w:val="es-CL" w:eastAsia="es-ES_tradnl"/>
        </w:rPr>
      </w:pPr>
      <w:r w:rsidRPr="00FD13A9">
        <w:rPr>
          <w:bCs/>
          <w:color w:val="000000"/>
          <w:sz w:val="20"/>
          <w:szCs w:val="20"/>
          <w:lang w:val="es-CL" w:eastAsia="es-ES_tradnl"/>
        </w:rPr>
        <w:t>VITA-THEATRUM </w:t>
      </w:r>
      <w:r w:rsidRPr="00FD13A9">
        <w:rPr>
          <w:bCs/>
          <w:i/>
          <w:iCs/>
          <w:color w:val="000000"/>
          <w:sz w:val="20"/>
          <w:szCs w:val="20"/>
          <w:lang w:val="es-CL" w:eastAsia="es-ES_tradnl"/>
        </w:rPr>
        <w:t>(La vida como teatro):</w:t>
      </w:r>
    </w:p>
    <w:p w:rsidR="00FD13A9" w:rsidRPr="00FD13A9" w:rsidRDefault="00FD13A9" w:rsidP="00FD13A9">
      <w:pPr>
        <w:ind w:left="360"/>
        <w:rPr>
          <w:bCs/>
          <w:color w:val="000000"/>
          <w:lang w:val="es-CL" w:eastAsia="es-ES_tradnl"/>
        </w:rPr>
      </w:pPr>
      <w:r w:rsidRPr="00FD13A9">
        <w:rPr>
          <w:bCs/>
          <w:color w:val="000000"/>
          <w:lang w:val="es-CL" w:eastAsia="es-ES_tradnl"/>
        </w:rPr>
        <w:t>Carácter representativo de la existencia humana, presentada como dramatización única e irrepetible del propio papel vital.</w:t>
      </w:r>
    </w:p>
    <w:p w:rsidR="00FD13A9" w:rsidRPr="00FD13A9" w:rsidRDefault="00FD13A9" w:rsidP="00FD13A9">
      <w:pPr>
        <w:ind w:left="360"/>
        <w:rPr>
          <w:sz w:val="22"/>
          <w:szCs w:val="22"/>
          <w:lang w:val="es-CL"/>
        </w:rPr>
      </w:pPr>
      <w:r w:rsidRPr="00FD13A9">
        <w:rPr>
          <w:bCs/>
          <w:color w:val="000000"/>
          <w:sz w:val="20"/>
          <w:szCs w:val="20"/>
          <w:lang w:val="es-CL" w:eastAsia="es-ES_tradnl"/>
        </w:rPr>
        <w:t>Vid. </w:t>
      </w:r>
      <w:r w:rsidRPr="00FD13A9">
        <w:rPr>
          <w:bCs/>
          <w:i/>
          <w:iCs/>
          <w:color w:val="000000"/>
          <w:sz w:val="20"/>
          <w:szCs w:val="20"/>
          <w:lang w:val="es-CL" w:eastAsia="es-ES_tradnl"/>
        </w:rPr>
        <w:t>Theatrum mundi y Quomodo fabula, sic vita</w:t>
      </w:r>
    </w:p>
    <w:p w:rsidR="00FD13A9" w:rsidRPr="00FD13A9" w:rsidRDefault="00FD13A9" w:rsidP="00FD13A9">
      <w:pPr>
        <w:rPr>
          <w:b/>
          <w:sz w:val="22"/>
          <w:szCs w:val="22"/>
          <w:lang w:val="es-CL"/>
        </w:rPr>
      </w:pPr>
    </w:p>
    <w:sectPr w:rsidR="00FD13A9" w:rsidRPr="00FD13A9" w:rsidSect="003B388D">
      <w:headerReference w:type="even" r:id="rId9"/>
      <w:head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5AC" w:rsidRDefault="009355AC" w:rsidP="003B55DB">
      <w:r>
        <w:separator/>
      </w:r>
    </w:p>
  </w:endnote>
  <w:endnote w:type="continuationSeparator" w:id="0">
    <w:p w:rsidR="009355AC" w:rsidRDefault="009355AC" w:rsidP="003B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5AC" w:rsidRDefault="009355AC" w:rsidP="003B55DB">
      <w:r>
        <w:separator/>
      </w:r>
    </w:p>
  </w:footnote>
  <w:footnote w:type="continuationSeparator" w:id="0">
    <w:p w:rsidR="009355AC" w:rsidRDefault="009355AC" w:rsidP="003B5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139881671"/>
      <w:docPartObj>
        <w:docPartGallery w:val="Page Numbers (Top of Page)"/>
        <w:docPartUnique/>
      </w:docPartObj>
    </w:sdtPr>
    <w:sdtEndPr>
      <w:rPr>
        <w:rStyle w:val="Nmerodepgina"/>
      </w:rPr>
    </w:sdtEndPr>
    <w:sdtContent>
      <w:p w:rsidR="003B55DB" w:rsidRDefault="003B55DB"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3B55DB" w:rsidRDefault="003B55DB" w:rsidP="003B55D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301473445"/>
      <w:docPartObj>
        <w:docPartGallery w:val="Page Numbers (Top of Page)"/>
        <w:docPartUnique/>
      </w:docPartObj>
    </w:sdtPr>
    <w:sdtEndPr>
      <w:rPr>
        <w:rStyle w:val="Nmerodepgina"/>
      </w:rPr>
    </w:sdtEndPr>
    <w:sdtContent>
      <w:p w:rsidR="003B55DB" w:rsidRDefault="003B55DB"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E54E6">
          <w:rPr>
            <w:rStyle w:val="Nmerodepgina"/>
            <w:noProof/>
          </w:rPr>
          <w:t>6</w:t>
        </w:r>
        <w:r>
          <w:rPr>
            <w:rStyle w:val="Nmerodepgina"/>
          </w:rPr>
          <w:fldChar w:fldCharType="end"/>
        </w:r>
      </w:p>
    </w:sdtContent>
  </w:sdt>
  <w:p w:rsidR="003B55DB" w:rsidRDefault="003B55DB" w:rsidP="003B55DB">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F1F95"/>
    <w:multiLevelType w:val="hybridMultilevel"/>
    <w:tmpl w:val="B7A26D7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E2B29AD"/>
    <w:multiLevelType w:val="hybridMultilevel"/>
    <w:tmpl w:val="612C54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3DF759A"/>
    <w:multiLevelType w:val="hybridMultilevel"/>
    <w:tmpl w:val="C8AE7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9CC42DC"/>
    <w:multiLevelType w:val="hybridMultilevel"/>
    <w:tmpl w:val="429607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5D93187F"/>
    <w:multiLevelType w:val="hybridMultilevel"/>
    <w:tmpl w:val="F9EA3A08"/>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6087644C"/>
    <w:multiLevelType w:val="hybridMultilevel"/>
    <w:tmpl w:val="E33296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8D"/>
    <w:rsid w:val="00066345"/>
    <w:rsid w:val="00094203"/>
    <w:rsid w:val="00104D14"/>
    <w:rsid w:val="001746C7"/>
    <w:rsid w:val="002F6DC3"/>
    <w:rsid w:val="003A35D6"/>
    <w:rsid w:val="003B388D"/>
    <w:rsid w:val="003B55DB"/>
    <w:rsid w:val="004F38C9"/>
    <w:rsid w:val="00510A34"/>
    <w:rsid w:val="0061073B"/>
    <w:rsid w:val="00737F08"/>
    <w:rsid w:val="007B1115"/>
    <w:rsid w:val="0090747D"/>
    <w:rsid w:val="009355AC"/>
    <w:rsid w:val="00B34FC2"/>
    <w:rsid w:val="00B61D9D"/>
    <w:rsid w:val="00BA6739"/>
    <w:rsid w:val="00BF23FA"/>
    <w:rsid w:val="00CF5FA2"/>
    <w:rsid w:val="00D9058B"/>
    <w:rsid w:val="00DE3561"/>
    <w:rsid w:val="00F350A2"/>
    <w:rsid w:val="00FA7549"/>
    <w:rsid w:val="00FD13A9"/>
    <w:rsid w:val="00FD33E5"/>
    <w:rsid w:val="00FE54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56F72-42A1-494E-A144-CAFBC7B1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88D"/>
    <w:rPr>
      <w:rFonts w:ascii="Times New Roman" w:eastAsia="Times New Roman" w:hAnsi="Times New Roman" w:cs="Times New Roman"/>
      <w:lang w:val="es-ES" w:eastAsia="es-ES"/>
    </w:rPr>
  </w:style>
  <w:style w:type="paragraph" w:styleId="Ttulo1">
    <w:name w:val="heading 1"/>
    <w:basedOn w:val="Normal"/>
    <w:link w:val="Ttulo1Car"/>
    <w:uiPriority w:val="9"/>
    <w:qFormat/>
    <w:rsid w:val="00104D14"/>
    <w:pPr>
      <w:spacing w:before="100" w:beforeAutospacing="1" w:after="100" w:afterAutospacing="1"/>
      <w:outlineLvl w:val="0"/>
    </w:pPr>
    <w:rPr>
      <w:b/>
      <w:bCs/>
      <w:kern w:val="36"/>
      <w:sz w:val="48"/>
      <w:szCs w:val="48"/>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B388D"/>
    <w:pPr>
      <w:spacing w:before="100" w:beforeAutospacing="1" w:after="100" w:afterAutospacing="1"/>
    </w:pPr>
    <w:rPr>
      <w:lang w:val="es-CL" w:eastAsia="es-ES_tradnl"/>
    </w:rPr>
  </w:style>
  <w:style w:type="table" w:styleId="Tablaconcuadrcula">
    <w:name w:val="Table Grid"/>
    <w:basedOn w:val="Tablanormal"/>
    <w:uiPriority w:val="39"/>
    <w:rsid w:val="003B3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50A2"/>
    <w:pPr>
      <w:ind w:left="720"/>
      <w:contextualSpacing/>
    </w:pPr>
  </w:style>
  <w:style w:type="paragraph" w:styleId="Encabezado">
    <w:name w:val="header"/>
    <w:basedOn w:val="Normal"/>
    <w:link w:val="EncabezadoCar"/>
    <w:uiPriority w:val="99"/>
    <w:unhideWhenUsed/>
    <w:rsid w:val="003B55DB"/>
    <w:pPr>
      <w:tabs>
        <w:tab w:val="center" w:pos="4419"/>
        <w:tab w:val="right" w:pos="8838"/>
      </w:tabs>
    </w:pPr>
  </w:style>
  <w:style w:type="character" w:customStyle="1" w:styleId="EncabezadoCar">
    <w:name w:val="Encabezado Car"/>
    <w:basedOn w:val="Fuentedeprrafopredeter"/>
    <w:link w:val="Encabezado"/>
    <w:uiPriority w:val="99"/>
    <w:rsid w:val="003B55DB"/>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3B55DB"/>
  </w:style>
  <w:style w:type="character" w:styleId="Hipervnculo">
    <w:name w:val="Hyperlink"/>
    <w:basedOn w:val="Fuentedeprrafopredeter"/>
    <w:uiPriority w:val="99"/>
    <w:semiHidden/>
    <w:unhideWhenUsed/>
    <w:rsid w:val="00B34FC2"/>
    <w:rPr>
      <w:color w:val="0000FF"/>
      <w:u w:val="single"/>
    </w:rPr>
  </w:style>
  <w:style w:type="character" w:styleId="Textodelmarcadordeposicin">
    <w:name w:val="Placeholder Text"/>
    <w:basedOn w:val="Fuentedeprrafopredeter"/>
    <w:uiPriority w:val="99"/>
    <w:semiHidden/>
    <w:rsid w:val="00BA6739"/>
    <w:rPr>
      <w:color w:val="808080"/>
    </w:rPr>
  </w:style>
  <w:style w:type="character" w:customStyle="1" w:styleId="Ttulo1Car">
    <w:name w:val="Título 1 Car"/>
    <w:basedOn w:val="Fuentedeprrafopredeter"/>
    <w:link w:val="Ttulo1"/>
    <w:uiPriority w:val="9"/>
    <w:rsid w:val="00104D14"/>
    <w:rPr>
      <w:rFonts w:ascii="Times New Roman" w:eastAsia="Times New Roman" w:hAnsi="Times New Roman" w:cs="Times New Roman"/>
      <w:b/>
      <w:bCs/>
      <w:kern w:val="36"/>
      <w:sz w:val="48"/>
      <w:szCs w:val="48"/>
      <w:lang w:val="es-CL" w:eastAsia="es-ES_tradnl"/>
    </w:rPr>
  </w:style>
  <w:style w:type="paragraph" w:customStyle="1" w:styleId="autorpoema">
    <w:name w:val="autor_poema"/>
    <w:basedOn w:val="Normal"/>
    <w:rsid w:val="00104D14"/>
    <w:pPr>
      <w:spacing w:before="100" w:beforeAutospacing="1" w:after="100" w:afterAutospacing="1"/>
    </w:pPr>
    <w:rPr>
      <w:lang w:val="es-CL" w:eastAsia="es-ES_tradnl"/>
    </w:rPr>
  </w:style>
  <w:style w:type="paragraph" w:customStyle="1" w:styleId="presentarpoema">
    <w:name w:val="presentar_poema"/>
    <w:basedOn w:val="Normal"/>
    <w:rsid w:val="00104D14"/>
    <w:pPr>
      <w:spacing w:before="100" w:beforeAutospacing="1" w:after="100" w:afterAutospacing="1"/>
    </w:pPr>
    <w:rPr>
      <w:lang w:val="es-CL" w:eastAsia="es-ES_tradnl"/>
    </w:rPr>
  </w:style>
  <w:style w:type="paragraph" w:customStyle="1" w:styleId="estndar">
    <w:name w:val="estndar"/>
    <w:basedOn w:val="Normal"/>
    <w:rsid w:val="00FD13A9"/>
    <w:pPr>
      <w:spacing w:before="100" w:beforeAutospacing="1" w:after="100" w:afterAutospacing="1"/>
    </w:pPr>
    <w:rPr>
      <w:lang w:val="es-CL" w:eastAsia="es-ES_tradnl"/>
    </w:rPr>
  </w:style>
  <w:style w:type="character" w:styleId="Textoennegrita">
    <w:name w:val="Strong"/>
    <w:basedOn w:val="Fuentedeprrafopredeter"/>
    <w:uiPriority w:val="22"/>
    <w:qFormat/>
    <w:rsid w:val="00FD13A9"/>
    <w:rPr>
      <w:b/>
      <w:bCs/>
    </w:rPr>
  </w:style>
  <w:style w:type="character" w:styleId="nfasis">
    <w:name w:val="Emphasis"/>
    <w:basedOn w:val="Fuentedeprrafopredeter"/>
    <w:uiPriority w:val="20"/>
    <w:qFormat/>
    <w:rsid w:val="00FD13A9"/>
    <w:rPr>
      <w:i/>
      <w:iCs/>
    </w:rPr>
  </w:style>
  <w:style w:type="character" w:customStyle="1" w:styleId="estilo91">
    <w:name w:val="estilo91"/>
    <w:basedOn w:val="Fuentedeprrafopredeter"/>
    <w:rsid w:val="00FD1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328896">
      <w:bodyDiv w:val="1"/>
      <w:marLeft w:val="0"/>
      <w:marRight w:val="0"/>
      <w:marTop w:val="0"/>
      <w:marBottom w:val="0"/>
      <w:divBdr>
        <w:top w:val="none" w:sz="0" w:space="0" w:color="auto"/>
        <w:left w:val="none" w:sz="0" w:space="0" w:color="auto"/>
        <w:bottom w:val="none" w:sz="0" w:space="0" w:color="auto"/>
        <w:right w:val="none" w:sz="0" w:space="0" w:color="auto"/>
      </w:divBdr>
    </w:div>
    <w:div w:id="1309213198">
      <w:bodyDiv w:val="1"/>
      <w:marLeft w:val="0"/>
      <w:marRight w:val="0"/>
      <w:marTop w:val="0"/>
      <w:marBottom w:val="0"/>
      <w:divBdr>
        <w:top w:val="none" w:sz="0" w:space="0" w:color="auto"/>
        <w:left w:val="none" w:sz="0" w:space="0" w:color="auto"/>
        <w:bottom w:val="none" w:sz="0" w:space="0" w:color="auto"/>
        <w:right w:val="none" w:sz="0" w:space="0" w:color="auto"/>
      </w:divBdr>
    </w:div>
    <w:div w:id="15685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zabUhTBU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1920</Words>
  <Characters>10561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José Luis Escobar Pacheco</cp:lastModifiedBy>
  <cp:revision>18</cp:revision>
  <dcterms:created xsi:type="dcterms:W3CDTF">2020-03-17T13:15:00Z</dcterms:created>
  <dcterms:modified xsi:type="dcterms:W3CDTF">2020-03-17T19:29:00Z</dcterms:modified>
</cp:coreProperties>
</file>