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988"/>
        <w:gridCol w:w="772"/>
        <w:gridCol w:w="2208"/>
        <w:gridCol w:w="1092"/>
        <w:gridCol w:w="297"/>
        <w:gridCol w:w="3471"/>
      </w:tblGrid>
      <w:tr w:rsidR="004A1232" w14:paraId="22DD6F51" w14:textId="77777777" w:rsidTr="00CC08B3">
        <w:tc>
          <w:tcPr>
            <w:tcW w:w="8828" w:type="dxa"/>
            <w:gridSpan w:val="6"/>
            <w:shd w:val="clear" w:color="auto" w:fill="D9E2F3" w:themeFill="accent1" w:themeFillTint="33"/>
          </w:tcPr>
          <w:p w14:paraId="11EF42AC" w14:textId="77777777" w:rsidR="004A1232" w:rsidRPr="00C63ADC" w:rsidRDefault="004A1232" w:rsidP="00C63ADC">
            <w:pPr>
              <w:pStyle w:val="Ttulo3"/>
              <w:jc w:val="center"/>
              <w:outlineLvl w:val="2"/>
              <w:rPr>
                <w:b/>
                <w:bCs/>
              </w:rPr>
            </w:pPr>
            <w:r w:rsidRPr="00C63ADC">
              <w:rPr>
                <w:b/>
                <w:bCs/>
              </w:rPr>
              <w:t>AGENDA SEMANAL</w:t>
            </w:r>
          </w:p>
        </w:tc>
      </w:tr>
      <w:tr w:rsidR="004A1232" w14:paraId="03F8C38D" w14:textId="77777777" w:rsidTr="002855AE">
        <w:tc>
          <w:tcPr>
            <w:tcW w:w="988" w:type="dxa"/>
          </w:tcPr>
          <w:p w14:paraId="24043E0F" w14:textId="77777777" w:rsidR="004A1232" w:rsidRDefault="004A1232">
            <w:r>
              <w:t>NIVEL</w:t>
            </w:r>
          </w:p>
        </w:tc>
        <w:tc>
          <w:tcPr>
            <w:tcW w:w="2980" w:type="dxa"/>
            <w:gridSpan w:val="2"/>
          </w:tcPr>
          <w:p w14:paraId="51CD91CD" w14:textId="5450D0CC" w:rsidR="004A1232" w:rsidRDefault="000C2988">
            <w:r>
              <w:t>I</w:t>
            </w:r>
            <w:r w:rsidR="00981211">
              <w:t>I</w:t>
            </w:r>
            <w:r>
              <w:t>° Medio</w:t>
            </w:r>
          </w:p>
        </w:tc>
        <w:tc>
          <w:tcPr>
            <w:tcW w:w="1092" w:type="dxa"/>
          </w:tcPr>
          <w:p w14:paraId="565F42D5" w14:textId="77777777" w:rsidR="004A1232" w:rsidRDefault="004A1232">
            <w:r>
              <w:t>SEMANA</w:t>
            </w:r>
          </w:p>
        </w:tc>
        <w:tc>
          <w:tcPr>
            <w:tcW w:w="3768" w:type="dxa"/>
            <w:gridSpan w:val="2"/>
          </w:tcPr>
          <w:p w14:paraId="1F93CBA9" w14:textId="55269FCD" w:rsidR="004A1232" w:rsidRDefault="00C57778">
            <w:r>
              <w:t>27</w:t>
            </w:r>
            <w:r w:rsidR="00384ED5">
              <w:t>/04 al 01/05</w:t>
            </w:r>
          </w:p>
        </w:tc>
      </w:tr>
      <w:tr w:rsidR="00880B0A" w14:paraId="3BF63E0F" w14:textId="77777777" w:rsidTr="002855AE">
        <w:tc>
          <w:tcPr>
            <w:tcW w:w="1760" w:type="dxa"/>
            <w:gridSpan w:val="2"/>
            <w:shd w:val="clear" w:color="auto" w:fill="FBE4D5" w:themeFill="accent2" w:themeFillTint="33"/>
          </w:tcPr>
          <w:p w14:paraId="7972B1B1" w14:textId="77777777" w:rsidR="00880B0A" w:rsidRDefault="00880B0A">
            <w:r>
              <w:t>ASIGNATURA</w:t>
            </w:r>
          </w:p>
        </w:tc>
        <w:tc>
          <w:tcPr>
            <w:tcW w:w="3597" w:type="dxa"/>
            <w:gridSpan w:val="3"/>
          </w:tcPr>
          <w:p w14:paraId="4017B95A" w14:textId="77777777" w:rsidR="00880B0A" w:rsidRDefault="00CC08B3">
            <w:r>
              <w:t xml:space="preserve">DOCENTE RESPONSABLE </w:t>
            </w:r>
          </w:p>
        </w:tc>
        <w:tc>
          <w:tcPr>
            <w:tcW w:w="3471" w:type="dxa"/>
          </w:tcPr>
          <w:p w14:paraId="692E9AD1" w14:textId="77777777" w:rsidR="00880B0A" w:rsidRDefault="00CC08B3">
            <w:r>
              <w:t>CORREO</w:t>
            </w:r>
          </w:p>
        </w:tc>
      </w:tr>
      <w:tr w:rsidR="00981211" w14:paraId="3D870FC0" w14:textId="77777777" w:rsidTr="002855AE">
        <w:tc>
          <w:tcPr>
            <w:tcW w:w="1760" w:type="dxa"/>
            <w:gridSpan w:val="2"/>
            <w:shd w:val="clear" w:color="auto" w:fill="FBE4D5" w:themeFill="accent2" w:themeFillTint="33"/>
          </w:tcPr>
          <w:p w14:paraId="70B7A222" w14:textId="4FD007D2" w:rsidR="00981211" w:rsidRDefault="00981211" w:rsidP="00981211">
            <w:r>
              <w:t>Lenguaje</w:t>
            </w:r>
          </w:p>
        </w:tc>
        <w:tc>
          <w:tcPr>
            <w:tcW w:w="3597" w:type="dxa"/>
            <w:gridSpan w:val="3"/>
          </w:tcPr>
          <w:p w14:paraId="4FD3E6A4" w14:textId="039C633C" w:rsidR="00981211" w:rsidRDefault="00981211" w:rsidP="00981211">
            <w:r>
              <w:t xml:space="preserve">Orlando Aliaga </w:t>
            </w:r>
          </w:p>
        </w:tc>
        <w:tc>
          <w:tcPr>
            <w:tcW w:w="3471" w:type="dxa"/>
          </w:tcPr>
          <w:p w14:paraId="0F43F7D3" w14:textId="21979458" w:rsidR="00981211" w:rsidRPr="00981211" w:rsidRDefault="00D272F1" w:rsidP="00981211">
            <w:pPr>
              <w:pStyle w:val="Ttulo2"/>
              <w:jc w:val="both"/>
              <w:outlineLvl w:val="1"/>
              <w:rPr>
                <w:rFonts w:ascii="Arial" w:hAnsi="Arial" w:cs="Arial"/>
                <w:color w:val="000000" w:themeColor="text1"/>
                <w:sz w:val="24"/>
                <w:szCs w:val="24"/>
              </w:rPr>
            </w:pPr>
            <w:hyperlink r:id="rId7" w:history="1">
              <w:r w:rsidR="00981211" w:rsidRPr="00981211">
                <w:rPr>
                  <w:rStyle w:val="Hipervnculo"/>
                  <w:color w:val="000000" w:themeColor="text1"/>
                  <w:sz w:val="24"/>
                  <w:szCs w:val="24"/>
                  <w:u w:val="none"/>
                </w:rPr>
                <w:t>lenguaje.iiem.smm@gmail.com</w:t>
              </w:r>
            </w:hyperlink>
          </w:p>
        </w:tc>
      </w:tr>
      <w:tr w:rsidR="00981211" w14:paraId="667BCB04" w14:textId="77777777" w:rsidTr="002855AE">
        <w:tc>
          <w:tcPr>
            <w:tcW w:w="1760" w:type="dxa"/>
            <w:gridSpan w:val="2"/>
            <w:shd w:val="clear" w:color="auto" w:fill="FBE4D5" w:themeFill="accent2" w:themeFillTint="33"/>
          </w:tcPr>
          <w:p w14:paraId="01741823" w14:textId="6434D3DD" w:rsidR="00981211" w:rsidRDefault="00981211" w:rsidP="00981211">
            <w:r>
              <w:t>Matemática</w:t>
            </w:r>
          </w:p>
        </w:tc>
        <w:tc>
          <w:tcPr>
            <w:tcW w:w="3597" w:type="dxa"/>
            <w:gridSpan w:val="3"/>
          </w:tcPr>
          <w:p w14:paraId="5DCEB2F5" w14:textId="66F53852" w:rsidR="00981211" w:rsidRDefault="00981211" w:rsidP="00981211">
            <w:r>
              <w:t>Helia González</w:t>
            </w:r>
          </w:p>
        </w:tc>
        <w:tc>
          <w:tcPr>
            <w:tcW w:w="3471" w:type="dxa"/>
          </w:tcPr>
          <w:p w14:paraId="5DB43C57" w14:textId="6A7BC1C6" w:rsidR="00981211" w:rsidRPr="007D095E" w:rsidRDefault="00981211" w:rsidP="00981211">
            <w:pPr>
              <w:rPr>
                <w:rFonts w:ascii="Arial" w:hAnsi="Arial" w:cs="Arial"/>
                <w:color w:val="000000" w:themeColor="text1"/>
                <w:sz w:val="20"/>
                <w:szCs w:val="20"/>
              </w:rPr>
            </w:pPr>
            <w:r w:rsidRPr="007D095E">
              <w:t>matematica.ii.smm@gmail.com</w:t>
            </w:r>
          </w:p>
        </w:tc>
      </w:tr>
      <w:tr w:rsidR="00981211" w14:paraId="6D5B008E" w14:textId="77777777" w:rsidTr="002855AE">
        <w:tc>
          <w:tcPr>
            <w:tcW w:w="1760" w:type="dxa"/>
            <w:gridSpan w:val="2"/>
            <w:shd w:val="clear" w:color="auto" w:fill="FBE4D5" w:themeFill="accent2" w:themeFillTint="33"/>
          </w:tcPr>
          <w:p w14:paraId="36284A7F" w14:textId="33431CE9" w:rsidR="00981211" w:rsidRDefault="00981211" w:rsidP="00981211">
            <w:r>
              <w:t>Ingles</w:t>
            </w:r>
          </w:p>
        </w:tc>
        <w:tc>
          <w:tcPr>
            <w:tcW w:w="3597" w:type="dxa"/>
            <w:gridSpan w:val="3"/>
          </w:tcPr>
          <w:p w14:paraId="42BEAF25" w14:textId="4337C8AC" w:rsidR="00981211" w:rsidRDefault="00981211" w:rsidP="00981211">
            <w:r>
              <w:t>José Larraín</w:t>
            </w:r>
          </w:p>
        </w:tc>
        <w:tc>
          <w:tcPr>
            <w:tcW w:w="3471" w:type="dxa"/>
          </w:tcPr>
          <w:p w14:paraId="28520372" w14:textId="4E1A37FD" w:rsidR="00981211" w:rsidRPr="007D095E" w:rsidRDefault="00D272F1" w:rsidP="00981211">
            <w:pPr>
              <w:rPr>
                <w:rFonts w:ascii="Arial" w:hAnsi="Arial" w:cs="Arial"/>
                <w:color w:val="000000" w:themeColor="text1"/>
                <w:sz w:val="20"/>
                <w:szCs w:val="20"/>
              </w:rPr>
            </w:pPr>
            <w:hyperlink r:id="rId8" w:history="1">
              <w:r w:rsidR="00981211" w:rsidRPr="007D095E">
                <w:rPr>
                  <w:rStyle w:val="Hipervnculo"/>
                  <w:color w:val="auto"/>
                  <w:u w:val="none"/>
                </w:rPr>
                <w:t>Ingles.ii.smm@gmail.com</w:t>
              </w:r>
            </w:hyperlink>
          </w:p>
        </w:tc>
      </w:tr>
      <w:tr w:rsidR="0034650B" w14:paraId="6C957480" w14:textId="77777777" w:rsidTr="002855AE">
        <w:tc>
          <w:tcPr>
            <w:tcW w:w="1760" w:type="dxa"/>
            <w:gridSpan w:val="2"/>
            <w:shd w:val="clear" w:color="auto" w:fill="FBE4D5" w:themeFill="accent2" w:themeFillTint="33"/>
          </w:tcPr>
          <w:p w14:paraId="5731471D" w14:textId="28AA4143" w:rsidR="0034650B" w:rsidRDefault="0034650B" w:rsidP="0034650B">
            <w:r>
              <w:t>Historia</w:t>
            </w:r>
          </w:p>
        </w:tc>
        <w:tc>
          <w:tcPr>
            <w:tcW w:w="3597" w:type="dxa"/>
            <w:gridSpan w:val="3"/>
          </w:tcPr>
          <w:p w14:paraId="1882035F" w14:textId="259FBCDB" w:rsidR="0034650B" w:rsidRDefault="0034650B" w:rsidP="0034650B">
            <w:r>
              <w:t>Silvana López Miranda</w:t>
            </w:r>
          </w:p>
        </w:tc>
        <w:tc>
          <w:tcPr>
            <w:tcW w:w="3471" w:type="dxa"/>
          </w:tcPr>
          <w:p w14:paraId="4EC81333" w14:textId="3CC84B18" w:rsidR="0034650B" w:rsidRPr="007E458B" w:rsidRDefault="0034650B" w:rsidP="0034650B">
            <w:pPr>
              <w:rPr>
                <w:rFonts w:ascii="Arial" w:hAnsi="Arial" w:cs="Arial"/>
                <w:color w:val="000000" w:themeColor="text1"/>
                <w:sz w:val="20"/>
                <w:szCs w:val="20"/>
              </w:rPr>
            </w:pPr>
            <w:r>
              <w:rPr>
                <w:rFonts w:ascii="Times New Roman" w:hAnsi="Times New Roman"/>
                <w:bCs/>
                <w:sz w:val="24"/>
                <w:szCs w:val="32"/>
              </w:rPr>
              <w:t>historia.ii</w:t>
            </w:r>
            <w:r w:rsidRPr="00C3201B">
              <w:rPr>
                <w:rFonts w:ascii="Times New Roman" w:hAnsi="Times New Roman"/>
                <w:bCs/>
                <w:sz w:val="24"/>
                <w:szCs w:val="32"/>
              </w:rPr>
              <w:t>.smm@gmail.com</w:t>
            </w:r>
          </w:p>
        </w:tc>
      </w:tr>
      <w:tr w:rsidR="0034650B" w14:paraId="53F3AC62" w14:textId="77777777" w:rsidTr="002855AE">
        <w:tc>
          <w:tcPr>
            <w:tcW w:w="1760" w:type="dxa"/>
            <w:gridSpan w:val="2"/>
            <w:shd w:val="clear" w:color="auto" w:fill="FBE4D5" w:themeFill="accent2" w:themeFillTint="33"/>
          </w:tcPr>
          <w:p w14:paraId="07B11D3F" w14:textId="284E1F76" w:rsidR="0034650B" w:rsidRDefault="0034650B" w:rsidP="0034650B">
            <w:r>
              <w:t xml:space="preserve">Biología </w:t>
            </w:r>
          </w:p>
        </w:tc>
        <w:tc>
          <w:tcPr>
            <w:tcW w:w="3597" w:type="dxa"/>
            <w:gridSpan w:val="3"/>
          </w:tcPr>
          <w:p w14:paraId="30BB9C94" w14:textId="76110A3B" w:rsidR="0034650B" w:rsidRDefault="0034650B" w:rsidP="0034650B">
            <w:r>
              <w:t xml:space="preserve">Paula Correa </w:t>
            </w:r>
          </w:p>
        </w:tc>
        <w:tc>
          <w:tcPr>
            <w:tcW w:w="3471" w:type="dxa"/>
          </w:tcPr>
          <w:p w14:paraId="2872B76E" w14:textId="06C2749F" w:rsidR="0034650B" w:rsidRPr="007D095E" w:rsidRDefault="00D272F1" w:rsidP="0034650B">
            <w:pPr>
              <w:rPr>
                <w:rFonts w:ascii="Arial" w:hAnsi="Arial" w:cs="Arial"/>
                <w:color w:val="000000" w:themeColor="text1"/>
                <w:sz w:val="20"/>
                <w:szCs w:val="20"/>
              </w:rPr>
            </w:pPr>
            <w:hyperlink r:id="rId9" w:history="1">
              <w:r w:rsidR="0034650B" w:rsidRPr="007D095E">
                <w:rPr>
                  <w:rStyle w:val="Hipervnculo"/>
                  <w:color w:val="000000" w:themeColor="text1"/>
                  <w:u w:val="none"/>
                </w:rPr>
                <w:t>biologia.ii.smm@gmail.com</w:t>
              </w:r>
            </w:hyperlink>
          </w:p>
        </w:tc>
      </w:tr>
      <w:tr w:rsidR="0034650B" w14:paraId="361D4898" w14:textId="77777777" w:rsidTr="002855AE">
        <w:tc>
          <w:tcPr>
            <w:tcW w:w="1760" w:type="dxa"/>
            <w:gridSpan w:val="2"/>
            <w:shd w:val="clear" w:color="auto" w:fill="FBE4D5" w:themeFill="accent2" w:themeFillTint="33"/>
          </w:tcPr>
          <w:p w14:paraId="662B63BA" w14:textId="100B3BF9" w:rsidR="0034650B" w:rsidRDefault="0034650B" w:rsidP="0034650B">
            <w:r>
              <w:t>Física</w:t>
            </w:r>
          </w:p>
        </w:tc>
        <w:tc>
          <w:tcPr>
            <w:tcW w:w="3597" w:type="dxa"/>
            <w:gridSpan w:val="3"/>
          </w:tcPr>
          <w:p w14:paraId="299DCA43" w14:textId="04FFEC27" w:rsidR="0034650B" w:rsidRDefault="0034650B" w:rsidP="0034650B">
            <w:r>
              <w:t>Paulina Rojas</w:t>
            </w:r>
          </w:p>
        </w:tc>
        <w:tc>
          <w:tcPr>
            <w:tcW w:w="3471" w:type="dxa"/>
          </w:tcPr>
          <w:p w14:paraId="25653133" w14:textId="34644034" w:rsidR="0034650B" w:rsidRPr="00440C3D" w:rsidRDefault="00D272F1" w:rsidP="0034650B">
            <w:pPr>
              <w:rPr>
                <w:rFonts w:ascii="Arial" w:hAnsi="Arial" w:cs="Arial"/>
                <w:color w:val="000000" w:themeColor="text1"/>
                <w:sz w:val="20"/>
                <w:szCs w:val="20"/>
              </w:rPr>
            </w:pPr>
            <w:hyperlink r:id="rId10" w:history="1">
              <w:r w:rsidR="0034650B" w:rsidRPr="00440C3D">
                <w:rPr>
                  <w:rStyle w:val="Hipervnculo"/>
                  <w:color w:val="000000" w:themeColor="text1"/>
                  <w:u w:val="none"/>
                </w:rPr>
                <w:t>fisica.ii.smm@gmail.com</w:t>
              </w:r>
            </w:hyperlink>
          </w:p>
        </w:tc>
      </w:tr>
      <w:tr w:rsidR="0034650B" w14:paraId="38555FF6" w14:textId="77777777" w:rsidTr="002855AE">
        <w:tc>
          <w:tcPr>
            <w:tcW w:w="1760" w:type="dxa"/>
            <w:gridSpan w:val="2"/>
            <w:shd w:val="clear" w:color="auto" w:fill="FBE4D5" w:themeFill="accent2" w:themeFillTint="33"/>
          </w:tcPr>
          <w:p w14:paraId="0D1287CA" w14:textId="4EC5DFC9" w:rsidR="0034650B" w:rsidRDefault="0034650B" w:rsidP="0034650B">
            <w:r>
              <w:t xml:space="preserve">Química </w:t>
            </w:r>
          </w:p>
        </w:tc>
        <w:tc>
          <w:tcPr>
            <w:tcW w:w="3597" w:type="dxa"/>
            <w:gridSpan w:val="3"/>
          </w:tcPr>
          <w:p w14:paraId="1AF0177E" w14:textId="24034190" w:rsidR="0034650B" w:rsidRDefault="004F52A7" w:rsidP="0034650B">
            <w:r>
              <w:t>Suony Ortiz</w:t>
            </w:r>
          </w:p>
        </w:tc>
        <w:tc>
          <w:tcPr>
            <w:tcW w:w="3471" w:type="dxa"/>
          </w:tcPr>
          <w:p w14:paraId="07C1FEB7" w14:textId="1997FC5D" w:rsidR="0034650B" w:rsidRPr="007E458B" w:rsidRDefault="0034650B" w:rsidP="0034650B">
            <w:pPr>
              <w:rPr>
                <w:rFonts w:ascii="Arial" w:hAnsi="Arial" w:cs="Arial"/>
                <w:color w:val="000000" w:themeColor="text1"/>
                <w:sz w:val="20"/>
                <w:szCs w:val="20"/>
              </w:rPr>
            </w:pPr>
            <w:r>
              <w:t>química.ii.smm@gmail.com</w:t>
            </w:r>
          </w:p>
        </w:tc>
      </w:tr>
    </w:tbl>
    <w:p w14:paraId="3CA33EB2" w14:textId="77777777" w:rsidR="00CC08B3" w:rsidRDefault="00CC08B3" w:rsidP="00CC08B3">
      <w:pPr>
        <w:spacing w:after="0"/>
      </w:pPr>
    </w:p>
    <w:tbl>
      <w:tblPr>
        <w:tblStyle w:val="Tablaconcuadrcula"/>
        <w:tblW w:w="0" w:type="auto"/>
        <w:tblLook w:val="04A0" w:firstRow="1" w:lastRow="0" w:firstColumn="1" w:lastColumn="0" w:noHBand="0" w:noVBand="1"/>
      </w:tblPr>
      <w:tblGrid>
        <w:gridCol w:w="1838"/>
        <w:gridCol w:w="6990"/>
      </w:tblGrid>
      <w:tr w:rsidR="00CC08B3" w14:paraId="47BED2FA" w14:textId="77777777" w:rsidTr="00CC08B3">
        <w:tc>
          <w:tcPr>
            <w:tcW w:w="1838" w:type="dxa"/>
            <w:shd w:val="clear" w:color="auto" w:fill="FBE4D5" w:themeFill="accent2" w:themeFillTint="33"/>
          </w:tcPr>
          <w:p w14:paraId="5DA91797" w14:textId="77777777" w:rsidR="00CC08B3" w:rsidRDefault="00CC08B3" w:rsidP="00CC08B3">
            <w:r>
              <w:t>ASIGNATURA</w:t>
            </w:r>
          </w:p>
        </w:tc>
        <w:tc>
          <w:tcPr>
            <w:tcW w:w="6990" w:type="dxa"/>
          </w:tcPr>
          <w:p w14:paraId="3AFAEF65" w14:textId="77777777" w:rsidR="00CC08B3" w:rsidRDefault="00F661F8" w:rsidP="00CC08B3">
            <w:r>
              <w:t xml:space="preserve">INSTRUCCIONES </w:t>
            </w:r>
            <w:r w:rsidR="00CC08B3">
              <w:t xml:space="preserve"> </w:t>
            </w:r>
          </w:p>
        </w:tc>
      </w:tr>
      <w:tr w:rsidR="00C51985" w14:paraId="1E850793" w14:textId="77777777" w:rsidTr="00C51985">
        <w:trPr>
          <w:trHeight w:val="322"/>
        </w:trPr>
        <w:tc>
          <w:tcPr>
            <w:tcW w:w="1838" w:type="dxa"/>
            <w:vMerge w:val="restart"/>
            <w:shd w:val="clear" w:color="auto" w:fill="FBE4D5" w:themeFill="accent2" w:themeFillTint="33"/>
          </w:tcPr>
          <w:p w14:paraId="7EB0A020" w14:textId="77777777" w:rsidR="00C51985" w:rsidRDefault="00C51985">
            <w:r>
              <w:t xml:space="preserve">LENGUAJE </w:t>
            </w:r>
          </w:p>
        </w:tc>
        <w:tc>
          <w:tcPr>
            <w:tcW w:w="6990" w:type="dxa"/>
          </w:tcPr>
          <w:p w14:paraId="2FDB4A21" w14:textId="4F96FD64" w:rsidR="003212D7" w:rsidRPr="003212D7" w:rsidRDefault="003212D7" w:rsidP="003212D7">
            <w:pPr>
              <w:shd w:val="clear" w:color="auto" w:fill="F9F9F9"/>
              <w:ind w:left="708" w:hanging="389"/>
              <w:jc w:val="both"/>
              <w:outlineLvl w:val="0"/>
              <w:rPr>
                <w:rFonts w:eastAsia="Times New Roman" w:cstheme="minorHAnsi"/>
                <w:b/>
                <w:kern w:val="36"/>
                <w:lang w:eastAsia="es-ES_tradnl"/>
              </w:rPr>
            </w:pPr>
            <w:r w:rsidRPr="003212D7">
              <w:rPr>
                <w:rFonts w:eastAsia="Times New Roman" w:cstheme="minorHAnsi"/>
                <w:bCs/>
                <w:kern w:val="36"/>
                <w:lang w:eastAsia="es-ES_tradnl"/>
              </w:rPr>
              <w:t>Las y los estudiantes deben descargar la guía</w:t>
            </w:r>
            <w:r w:rsidRPr="003212D7">
              <w:rPr>
                <w:rFonts w:eastAsia="Times New Roman" w:cstheme="minorHAnsi"/>
                <w:b/>
                <w:bCs/>
                <w:kern w:val="36"/>
                <w:lang w:eastAsia="es-ES_tradnl"/>
              </w:rPr>
              <w:t xml:space="preserve"> Lenguaje-Guía 4- </w:t>
            </w:r>
            <w:proofErr w:type="spellStart"/>
            <w:r w:rsidRPr="003212D7">
              <w:rPr>
                <w:rFonts w:eastAsia="Times New Roman" w:cstheme="minorHAnsi"/>
                <w:b/>
                <w:bCs/>
                <w:kern w:val="36"/>
                <w:lang w:eastAsia="es-ES_tradnl"/>
              </w:rPr>
              <w:t>IIdo</w:t>
            </w:r>
            <w:proofErr w:type="spellEnd"/>
            <w:r w:rsidRPr="003212D7">
              <w:rPr>
                <w:rFonts w:eastAsia="Times New Roman" w:cstheme="minorHAnsi"/>
                <w:b/>
                <w:bCs/>
                <w:kern w:val="36"/>
                <w:lang w:eastAsia="es-ES_tradnl"/>
              </w:rPr>
              <w:t xml:space="preserve"> EM </w:t>
            </w:r>
            <w:r w:rsidRPr="003212D7">
              <w:rPr>
                <w:rFonts w:eastAsia="Times New Roman" w:cstheme="minorHAnsi"/>
                <w:bCs/>
                <w:kern w:val="36"/>
                <w:lang w:eastAsia="es-ES_tradnl"/>
              </w:rPr>
              <w:t xml:space="preserve">de la página del colegio y ver en </w:t>
            </w:r>
            <w:proofErr w:type="gramStart"/>
            <w:r w:rsidRPr="003212D7">
              <w:rPr>
                <w:rFonts w:eastAsia="Times New Roman" w:cstheme="minorHAnsi"/>
                <w:bCs/>
                <w:kern w:val="36"/>
                <w:lang w:eastAsia="es-ES_tradnl"/>
              </w:rPr>
              <w:t>línea  o</w:t>
            </w:r>
            <w:proofErr w:type="gramEnd"/>
            <w:r w:rsidRPr="003212D7">
              <w:rPr>
                <w:rFonts w:eastAsia="Times New Roman" w:cstheme="minorHAnsi"/>
                <w:bCs/>
                <w:kern w:val="36"/>
                <w:lang w:eastAsia="es-ES_tradnl"/>
              </w:rPr>
              <w:t xml:space="preserve"> descargar el video</w:t>
            </w:r>
            <w:r w:rsidRPr="003212D7">
              <w:rPr>
                <w:rFonts w:eastAsia="Times New Roman" w:cstheme="minorHAnsi"/>
                <w:b/>
                <w:bCs/>
                <w:kern w:val="36"/>
                <w:lang w:eastAsia="es-ES_tradnl"/>
              </w:rPr>
              <w:t xml:space="preserve"> </w:t>
            </w:r>
            <w:r w:rsidRPr="003212D7">
              <w:rPr>
                <w:rFonts w:eastAsia="Times New Roman" w:cstheme="minorHAnsi"/>
                <w:b/>
                <w:bCs/>
                <w:color w:val="EEEEEE"/>
                <w:kern w:val="36"/>
                <w:bdr w:val="none" w:sz="0" w:space="0" w:color="auto" w:frame="1"/>
                <w:lang w:eastAsia="es-ES_tradnl"/>
              </w:rPr>
              <w:t xml:space="preserve"> </w:t>
            </w:r>
            <w:r w:rsidRPr="003212D7">
              <w:rPr>
                <w:rFonts w:eastAsia="Times New Roman" w:cstheme="minorHAnsi"/>
                <w:b/>
                <w:kern w:val="36"/>
                <w:lang w:eastAsia="es-ES_tradnl"/>
              </w:rPr>
              <w:t>Lengua y Literatura Segundo medio - Guía 4 - El Proceso, Kafka</w:t>
            </w:r>
          </w:p>
          <w:p w14:paraId="0AB79CAC" w14:textId="77777777" w:rsidR="003212D7" w:rsidRPr="003212D7" w:rsidRDefault="003212D7" w:rsidP="003212D7">
            <w:pPr>
              <w:spacing w:after="160"/>
              <w:ind w:left="708" w:hanging="389"/>
              <w:jc w:val="both"/>
              <w:textAlignment w:val="top"/>
              <w:rPr>
                <w:rFonts w:cstheme="minorHAnsi"/>
                <w:color w:val="EEEEEE"/>
                <w:sz w:val="20"/>
                <w:szCs w:val="20"/>
              </w:rPr>
            </w:pPr>
            <w:r w:rsidRPr="003212D7">
              <w:rPr>
                <w:rFonts w:cstheme="minorHAnsi"/>
              </w:rPr>
              <w:t>Las y los estudiantes tendrán que desarrollarlas actividades sugeridas en la Guía 4, estas pueden ser desarrolladas y respondidas en sus cuadernos o también pueden imprimirlas si lo consideran necesario.</w:t>
            </w:r>
          </w:p>
          <w:p w14:paraId="53D7F2A8" w14:textId="6E83B965" w:rsidR="00C51985" w:rsidRPr="003212D7" w:rsidRDefault="003212D7" w:rsidP="003212D7">
            <w:pPr>
              <w:spacing w:after="160"/>
              <w:ind w:left="708" w:hanging="389"/>
              <w:jc w:val="both"/>
              <w:textAlignment w:val="top"/>
              <w:rPr>
                <w:rFonts w:cstheme="minorHAnsi"/>
                <w:color w:val="EEEEEE"/>
                <w:sz w:val="20"/>
                <w:szCs w:val="20"/>
              </w:rPr>
            </w:pPr>
            <w:r w:rsidRPr="003212D7">
              <w:rPr>
                <w:rFonts w:cstheme="minorHAnsi"/>
              </w:rPr>
              <w:t>La retroalimentación de la guía 4 estará disponible en la página del colegio al término de la semana.</w:t>
            </w:r>
          </w:p>
        </w:tc>
      </w:tr>
      <w:tr w:rsidR="00C51985" w14:paraId="2E141565" w14:textId="77777777" w:rsidTr="00CC08B3">
        <w:trPr>
          <w:trHeight w:val="220"/>
        </w:trPr>
        <w:tc>
          <w:tcPr>
            <w:tcW w:w="1838" w:type="dxa"/>
            <w:vMerge/>
            <w:shd w:val="clear" w:color="auto" w:fill="FBE4D5" w:themeFill="accent2" w:themeFillTint="33"/>
          </w:tcPr>
          <w:p w14:paraId="7080657F" w14:textId="77777777" w:rsidR="00C51985" w:rsidRDefault="00C51985"/>
        </w:tc>
        <w:tc>
          <w:tcPr>
            <w:tcW w:w="6990" w:type="dxa"/>
          </w:tcPr>
          <w:p w14:paraId="7BB2334D" w14:textId="1BE2B24A" w:rsidR="00766A69" w:rsidRPr="003212D7" w:rsidRDefault="00C51985" w:rsidP="00766A69">
            <w:pPr>
              <w:rPr>
                <w:rFonts w:cstheme="minorHAnsi"/>
                <w:lang w:val="en-US"/>
              </w:rPr>
            </w:pPr>
            <w:proofErr w:type="gramStart"/>
            <w:r w:rsidRPr="003212D7">
              <w:rPr>
                <w:rFonts w:cstheme="minorHAnsi"/>
              </w:rPr>
              <w:t>Link</w:t>
            </w:r>
            <w:proofErr w:type="gramEnd"/>
            <w:r w:rsidRPr="003212D7">
              <w:rPr>
                <w:rFonts w:cstheme="minorHAnsi"/>
              </w:rPr>
              <w:t>:</w:t>
            </w:r>
            <w:r w:rsidR="00766A69" w:rsidRPr="003212D7">
              <w:rPr>
                <w:rFonts w:cstheme="minorHAnsi"/>
              </w:rPr>
              <w:t xml:space="preserve"> </w:t>
            </w:r>
            <w:hyperlink r:id="rId11" w:history="1">
              <w:r w:rsidR="00981211" w:rsidRPr="003212D7">
                <w:rPr>
                  <w:rStyle w:val="Hipervnculo"/>
                  <w:rFonts w:cstheme="minorHAnsi"/>
                  <w:lang w:val="en-US"/>
                </w:rPr>
                <w:t>https://www.youtube.com/watch?v=i4u3WkWUZL0&amp;feature=youtu.be</w:t>
              </w:r>
            </w:hyperlink>
          </w:p>
          <w:p w14:paraId="08C2A3D7" w14:textId="7E670016" w:rsidR="00C51985" w:rsidRPr="003212D7" w:rsidRDefault="00C51985" w:rsidP="00C51985">
            <w:pPr>
              <w:rPr>
                <w:rFonts w:cstheme="minorHAnsi"/>
              </w:rPr>
            </w:pPr>
          </w:p>
        </w:tc>
      </w:tr>
      <w:tr w:rsidR="00C51985" w14:paraId="5F3A6C66" w14:textId="77777777" w:rsidTr="00C51985">
        <w:trPr>
          <w:trHeight w:val="322"/>
        </w:trPr>
        <w:tc>
          <w:tcPr>
            <w:tcW w:w="1838" w:type="dxa"/>
            <w:vMerge w:val="restart"/>
            <w:shd w:val="clear" w:color="auto" w:fill="FBE4D5" w:themeFill="accent2" w:themeFillTint="33"/>
          </w:tcPr>
          <w:p w14:paraId="53859690" w14:textId="77777777" w:rsidR="00C51985" w:rsidRDefault="00C51985">
            <w:r>
              <w:t>MATEMATICA</w:t>
            </w:r>
          </w:p>
        </w:tc>
        <w:tc>
          <w:tcPr>
            <w:tcW w:w="6990" w:type="dxa"/>
          </w:tcPr>
          <w:p w14:paraId="79D2A2E7" w14:textId="62F7C7AF" w:rsidR="00981211" w:rsidRPr="003212D7" w:rsidRDefault="00981211" w:rsidP="00981211">
            <w:pPr>
              <w:rPr>
                <w:rFonts w:cstheme="minorHAnsi"/>
              </w:rPr>
            </w:pPr>
            <w:r w:rsidRPr="003212D7">
              <w:rPr>
                <w:rFonts w:cstheme="minorHAnsi"/>
              </w:rPr>
              <w:t xml:space="preserve">Los estudiantes deben desarrollar la guía N°4 que estará disponible en la página Web del colegio el día lunes 27 de abril. En esta guía encontrará el </w:t>
            </w:r>
            <w:proofErr w:type="gramStart"/>
            <w:r w:rsidRPr="003212D7">
              <w:rPr>
                <w:rFonts w:cstheme="minorHAnsi"/>
              </w:rPr>
              <w:t>Link</w:t>
            </w:r>
            <w:proofErr w:type="gramEnd"/>
            <w:r w:rsidRPr="003212D7">
              <w:rPr>
                <w:rFonts w:cstheme="minorHAnsi"/>
              </w:rPr>
              <w:t xml:space="preserve"> del apoyo audiovisual, que corresponde al video de la Guía N°</w:t>
            </w:r>
            <w:r w:rsidR="00C63ADC" w:rsidRPr="003212D7">
              <w:rPr>
                <w:rFonts w:cstheme="minorHAnsi"/>
              </w:rPr>
              <w:t>4 el</w:t>
            </w:r>
            <w:r w:rsidRPr="003212D7">
              <w:rPr>
                <w:rFonts w:cstheme="minorHAnsi"/>
              </w:rPr>
              <w:t xml:space="preserve"> cuál debe ser visto antes de desarrollar la guía. El día viernes 01 de Mayo estará disponible la guía de retroalimentación para que puedan revisar las respuestas. </w:t>
            </w:r>
          </w:p>
          <w:p w14:paraId="2FEE2CD3" w14:textId="5BDA36B6" w:rsidR="00C51985" w:rsidRPr="003212D7" w:rsidRDefault="00981211" w:rsidP="0034650B">
            <w:pPr>
              <w:rPr>
                <w:rFonts w:cstheme="minorHAnsi"/>
              </w:rPr>
            </w:pPr>
            <w:r w:rsidRPr="003212D7">
              <w:rPr>
                <w:rFonts w:cstheme="minorHAnsi"/>
              </w:rPr>
              <w:t xml:space="preserve">Si el estudiante desea aclarar cualquier duda, sea de contenido o referente a la guía, los puede hacer mediante un mensaje dirigido al correo </w:t>
            </w:r>
            <w:hyperlink r:id="rId12" w:history="1">
              <w:r w:rsidRPr="003212D7">
                <w:rPr>
                  <w:rStyle w:val="Hipervnculo"/>
                  <w:rFonts w:cstheme="minorHAnsi"/>
                </w:rPr>
                <w:t>matematica.ii.smm@gmail.com</w:t>
              </w:r>
            </w:hyperlink>
            <w:r w:rsidRPr="003212D7">
              <w:rPr>
                <w:rFonts w:cstheme="minorHAnsi"/>
              </w:rPr>
              <w:t xml:space="preserve"> </w:t>
            </w:r>
          </w:p>
        </w:tc>
      </w:tr>
      <w:tr w:rsidR="00C51985" w14:paraId="64FC1C29" w14:textId="77777777" w:rsidTr="00CC08B3">
        <w:trPr>
          <w:trHeight w:val="203"/>
        </w:trPr>
        <w:tc>
          <w:tcPr>
            <w:tcW w:w="1838" w:type="dxa"/>
            <w:vMerge/>
            <w:shd w:val="clear" w:color="auto" w:fill="FBE4D5" w:themeFill="accent2" w:themeFillTint="33"/>
          </w:tcPr>
          <w:p w14:paraId="5F5D6569" w14:textId="77777777" w:rsidR="00C51985" w:rsidRDefault="00C51985"/>
        </w:tc>
        <w:tc>
          <w:tcPr>
            <w:tcW w:w="6990" w:type="dxa"/>
          </w:tcPr>
          <w:p w14:paraId="1D085D9D" w14:textId="58B7AB26" w:rsidR="00C51985" w:rsidRDefault="00981211" w:rsidP="00C51985">
            <w:proofErr w:type="gramStart"/>
            <w:r>
              <w:t>Link</w:t>
            </w:r>
            <w:proofErr w:type="gramEnd"/>
            <w:r>
              <w:t xml:space="preserve">: </w:t>
            </w:r>
            <w:hyperlink r:id="rId13" w:history="1">
              <w:r w:rsidRPr="00457318">
                <w:rPr>
                  <w:rStyle w:val="Hipervnculo"/>
                </w:rPr>
                <w:t>https://youtu.be/MDvBZYoHdIw</w:t>
              </w:r>
            </w:hyperlink>
          </w:p>
        </w:tc>
      </w:tr>
      <w:tr w:rsidR="00043049" w14:paraId="7611AA0B" w14:textId="77777777" w:rsidTr="00C51985">
        <w:trPr>
          <w:trHeight w:val="322"/>
        </w:trPr>
        <w:tc>
          <w:tcPr>
            <w:tcW w:w="1838" w:type="dxa"/>
            <w:vMerge w:val="restart"/>
            <w:shd w:val="clear" w:color="auto" w:fill="FBE4D5" w:themeFill="accent2" w:themeFillTint="33"/>
          </w:tcPr>
          <w:p w14:paraId="36D13FB7" w14:textId="141C7DC1" w:rsidR="00043049" w:rsidRDefault="00766A69" w:rsidP="00043049">
            <w:r>
              <w:t>INGLES</w:t>
            </w:r>
          </w:p>
        </w:tc>
        <w:tc>
          <w:tcPr>
            <w:tcW w:w="6990" w:type="dxa"/>
          </w:tcPr>
          <w:p w14:paraId="03FD6A77" w14:textId="77777777" w:rsidR="00981211" w:rsidRDefault="00981211" w:rsidP="00981211">
            <w:r>
              <w:t>Esta semana los estudiantes deberán realizar los ejercicios relacionados a vocabulario y su utilización en contexto de la unidad 1. Globalization and communication.</w:t>
            </w:r>
          </w:p>
          <w:p w14:paraId="77E3B7DE" w14:textId="4B84609E" w:rsidR="00043049" w:rsidRDefault="00981211" w:rsidP="00981211">
            <w:r>
              <w:t>La guía que incluye el video se encuentra disponible en la página del colegio.</w:t>
            </w:r>
          </w:p>
        </w:tc>
      </w:tr>
      <w:tr w:rsidR="00043049" w14:paraId="1B59FFBA" w14:textId="77777777" w:rsidTr="00CC08B3">
        <w:trPr>
          <w:trHeight w:val="203"/>
        </w:trPr>
        <w:tc>
          <w:tcPr>
            <w:tcW w:w="1838" w:type="dxa"/>
            <w:vMerge/>
            <w:shd w:val="clear" w:color="auto" w:fill="FBE4D5" w:themeFill="accent2" w:themeFillTint="33"/>
          </w:tcPr>
          <w:p w14:paraId="1EB56581" w14:textId="77777777" w:rsidR="00043049" w:rsidRDefault="00043049" w:rsidP="00043049"/>
        </w:tc>
        <w:tc>
          <w:tcPr>
            <w:tcW w:w="6990" w:type="dxa"/>
          </w:tcPr>
          <w:p w14:paraId="5449D0D8" w14:textId="7E848F3C" w:rsidR="00981211" w:rsidRDefault="00043049" w:rsidP="00981211">
            <w:proofErr w:type="gramStart"/>
            <w:r>
              <w:t>Link:</w:t>
            </w:r>
            <w:r w:rsidR="007D095E" w:rsidRPr="007D095E">
              <w:rPr>
                <w:i/>
                <w:iCs/>
              </w:rPr>
              <w:t>www.colegiosantamariademaipu.cl</w:t>
            </w:r>
            <w:proofErr w:type="gramEnd"/>
            <w:r w:rsidR="00981211">
              <w:t xml:space="preserve">. Deben ingresar a la página del colegio y al ingresar a la guía podrán acceder al </w:t>
            </w:r>
            <w:proofErr w:type="gramStart"/>
            <w:r w:rsidR="00981211">
              <w:t>link</w:t>
            </w:r>
            <w:proofErr w:type="gramEnd"/>
            <w:r w:rsidR="007D095E">
              <w:t>.</w:t>
            </w:r>
          </w:p>
          <w:p w14:paraId="3E77EB15" w14:textId="77777777" w:rsidR="003212D7" w:rsidRDefault="003212D7" w:rsidP="00981211"/>
          <w:p w14:paraId="3003C2EE" w14:textId="34C3D6B6" w:rsidR="00043049" w:rsidRDefault="00043049" w:rsidP="00043049"/>
        </w:tc>
      </w:tr>
      <w:tr w:rsidR="00043049" w14:paraId="502DE292" w14:textId="77777777" w:rsidTr="00C51985">
        <w:trPr>
          <w:trHeight w:val="339"/>
        </w:trPr>
        <w:tc>
          <w:tcPr>
            <w:tcW w:w="1838" w:type="dxa"/>
            <w:vMerge w:val="restart"/>
            <w:shd w:val="clear" w:color="auto" w:fill="FBE4D5" w:themeFill="accent2" w:themeFillTint="33"/>
          </w:tcPr>
          <w:p w14:paraId="66B43F2F" w14:textId="77777777" w:rsidR="00043049" w:rsidRDefault="00043049" w:rsidP="00043049">
            <w:r>
              <w:lastRenderedPageBreak/>
              <w:t>HISTORIA</w:t>
            </w:r>
          </w:p>
        </w:tc>
        <w:tc>
          <w:tcPr>
            <w:tcW w:w="6990" w:type="dxa"/>
          </w:tcPr>
          <w:p w14:paraId="2BE8EC41" w14:textId="4CBC5D11" w:rsidR="00043049" w:rsidRPr="0034650B" w:rsidRDefault="0034650B" w:rsidP="00043049">
            <w:r w:rsidRPr="0034650B">
              <w:rPr>
                <w:rFonts w:cs="Times"/>
                <w:iCs/>
                <w:color w:val="000000"/>
                <w:lang w:val="es-ES_tradnl"/>
              </w:rPr>
              <w:t xml:space="preserve">“Los alumnos deben desarrollar guía de trabajo número 4 que fue subida a la página del colegio, el </w:t>
            </w:r>
            <w:proofErr w:type="gramStart"/>
            <w:r w:rsidRPr="0034650B">
              <w:rPr>
                <w:rFonts w:cs="Times"/>
                <w:iCs/>
                <w:color w:val="000000"/>
                <w:lang w:val="es-ES_tradnl"/>
              </w:rPr>
              <w:t>día viernes</w:t>
            </w:r>
            <w:proofErr w:type="gramEnd"/>
            <w:r w:rsidRPr="0034650B">
              <w:rPr>
                <w:rFonts w:cs="Times"/>
                <w:iCs/>
                <w:color w:val="000000"/>
                <w:lang w:val="es-ES_tradnl"/>
              </w:rPr>
              <w:t xml:space="preserve"> estará disponible la guía de retroalimentación para que puedan revisar tus respuestas. Ante cualquier duda sobre la guía dirigirse al correo asignado para el nivel”</w:t>
            </w:r>
          </w:p>
          <w:p w14:paraId="21BC4EF5" w14:textId="77777777" w:rsidR="00043049" w:rsidRPr="0034650B" w:rsidRDefault="00043049" w:rsidP="00043049"/>
        </w:tc>
      </w:tr>
      <w:tr w:rsidR="00043049" w14:paraId="6B75A242" w14:textId="77777777" w:rsidTr="00CC08B3">
        <w:trPr>
          <w:trHeight w:val="186"/>
        </w:trPr>
        <w:tc>
          <w:tcPr>
            <w:tcW w:w="1838" w:type="dxa"/>
            <w:vMerge/>
            <w:shd w:val="clear" w:color="auto" w:fill="FBE4D5" w:themeFill="accent2" w:themeFillTint="33"/>
          </w:tcPr>
          <w:p w14:paraId="0B59E584" w14:textId="77777777" w:rsidR="00043049" w:rsidRDefault="00043049" w:rsidP="00043049"/>
        </w:tc>
        <w:tc>
          <w:tcPr>
            <w:tcW w:w="6990" w:type="dxa"/>
          </w:tcPr>
          <w:p w14:paraId="3BDC69F2" w14:textId="77777777" w:rsidR="0034650B" w:rsidRDefault="00043049" w:rsidP="0034650B">
            <w:proofErr w:type="gramStart"/>
            <w:r>
              <w:t>Link</w:t>
            </w:r>
            <w:proofErr w:type="gramEnd"/>
            <w:r>
              <w:t>:</w:t>
            </w:r>
          </w:p>
          <w:p w14:paraId="12C6B0B4" w14:textId="11D9368B" w:rsidR="00043049" w:rsidRDefault="0034650B" w:rsidP="0034650B">
            <w:r w:rsidRPr="00C3201B">
              <w:rPr>
                <w:rFonts w:ascii="Times New Roman" w:hAnsi="Times New Roman"/>
                <w:bCs/>
                <w:color w:val="0000FF"/>
                <w:sz w:val="24"/>
                <w:szCs w:val="32"/>
                <w:u w:val="single"/>
              </w:rPr>
              <w:t>https://www.youtube.com/watch?v=xvFxanyutso&amp;feature=youtu.be</w:t>
            </w:r>
          </w:p>
        </w:tc>
      </w:tr>
      <w:tr w:rsidR="00766A69" w14:paraId="42001870" w14:textId="77777777" w:rsidTr="00C51985">
        <w:trPr>
          <w:trHeight w:val="322"/>
        </w:trPr>
        <w:tc>
          <w:tcPr>
            <w:tcW w:w="1838" w:type="dxa"/>
            <w:vMerge w:val="restart"/>
            <w:shd w:val="clear" w:color="auto" w:fill="FBE4D5" w:themeFill="accent2" w:themeFillTint="33"/>
          </w:tcPr>
          <w:p w14:paraId="1ADEB903" w14:textId="22B699FC" w:rsidR="00766A69" w:rsidRDefault="00766A69" w:rsidP="00766A69">
            <w:r>
              <w:t>BIOLOGÍA</w:t>
            </w:r>
          </w:p>
        </w:tc>
        <w:tc>
          <w:tcPr>
            <w:tcW w:w="6990" w:type="dxa"/>
          </w:tcPr>
          <w:p w14:paraId="3ADB4056" w14:textId="0D1E066C" w:rsidR="007D095E" w:rsidRDefault="007D095E" w:rsidP="007D095E">
            <w:r>
              <w:t xml:space="preserve">Revisar el video que está disponible en el canal de </w:t>
            </w:r>
            <w:r w:rsidR="00C63ADC">
              <w:t>YouTube</w:t>
            </w:r>
            <w:r>
              <w:t xml:space="preserve"> “Departamento de Ciencias” en el </w:t>
            </w:r>
            <w:proofErr w:type="gramStart"/>
            <w:r>
              <w:t>link</w:t>
            </w:r>
            <w:proofErr w:type="gramEnd"/>
            <w:r>
              <w:t xml:space="preserve"> indicado, en el e</w:t>
            </w:r>
            <w:r w:rsidR="00C63ADC">
              <w:t>n</w:t>
            </w:r>
            <w:r>
              <w:t>contra</w:t>
            </w:r>
            <w:r w:rsidR="00C63ADC">
              <w:t>rá</w:t>
            </w:r>
            <w:r>
              <w:t>s el video de la clase N°4, llamada: “Impulso Nervioso y efecto de las drogas en el SNC”.</w:t>
            </w:r>
          </w:p>
          <w:p w14:paraId="408530F5" w14:textId="083FF119" w:rsidR="00766A69" w:rsidRDefault="007D095E" w:rsidP="007D095E">
            <w:r>
              <w:t xml:space="preserve">Luego, revisar la guía N°4, leer el </w:t>
            </w:r>
            <w:proofErr w:type="gramStart"/>
            <w:r>
              <w:t>contenido  y</w:t>
            </w:r>
            <w:proofErr w:type="gramEnd"/>
            <w:r>
              <w:t xml:space="preserve"> desarrolla las actividades propuestas.</w:t>
            </w:r>
          </w:p>
          <w:p w14:paraId="727D0A46" w14:textId="77777777" w:rsidR="00766A69" w:rsidRDefault="00766A69" w:rsidP="00766A69"/>
        </w:tc>
      </w:tr>
      <w:tr w:rsidR="00766A69" w14:paraId="1512C031" w14:textId="77777777" w:rsidTr="00CC08B3">
        <w:trPr>
          <w:trHeight w:val="220"/>
        </w:trPr>
        <w:tc>
          <w:tcPr>
            <w:tcW w:w="1838" w:type="dxa"/>
            <w:vMerge/>
            <w:shd w:val="clear" w:color="auto" w:fill="FBE4D5" w:themeFill="accent2" w:themeFillTint="33"/>
          </w:tcPr>
          <w:p w14:paraId="18B66804" w14:textId="77777777" w:rsidR="00766A69" w:rsidRDefault="00766A69" w:rsidP="00766A69"/>
        </w:tc>
        <w:tc>
          <w:tcPr>
            <w:tcW w:w="6990" w:type="dxa"/>
          </w:tcPr>
          <w:p w14:paraId="28C12770" w14:textId="2781036A" w:rsidR="00766A69" w:rsidRDefault="00981211" w:rsidP="00766A69">
            <w:proofErr w:type="gramStart"/>
            <w:r>
              <w:t>Link</w:t>
            </w:r>
            <w:proofErr w:type="gramEnd"/>
            <w:r>
              <w:t>:</w:t>
            </w:r>
            <w:r w:rsidR="007D095E" w:rsidRPr="007D095E">
              <w:t xml:space="preserve"> </w:t>
            </w:r>
            <w:hyperlink r:id="rId14" w:history="1">
              <w:r w:rsidR="007D095E" w:rsidRPr="007D095E">
                <w:rPr>
                  <w:color w:val="0000FF"/>
                  <w:u w:val="single"/>
                </w:rPr>
                <w:t>https://www.youtube.com/watch?v=lftOFAH9TmY&amp;t=2s</w:t>
              </w:r>
            </w:hyperlink>
          </w:p>
        </w:tc>
      </w:tr>
      <w:tr w:rsidR="00766A69" w14:paraId="65E9AB3B" w14:textId="77777777" w:rsidTr="00C51985">
        <w:trPr>
          <w:trHeight w:val="305"/>
        </w:trPr>
        <w:tc>
          <w:tcPr>
            <w:tcW w:w="1838" w:type="dxa"/>
            <w:vMerge w:val="restart"/>
            <w:shd w:val="clear" w:color="auto" w:fill="FBE4D5" w:themeFill="accent2" w:themeFillTint="33"/>
          </w:tcPr>
          <w:p w14:paraId="0B63DCBD" w14:textId="79913F0D" w:rsidR="00766A69" w:rsidRDefault="00766A69" w:rsidP="00766A69">
            <w:r>
              <w:t>QUÍMICA</w:t>
            </w:r>
          </w:p>
        </w:tc>
        <w:tc>
          <w:tcPr>
            <w:tcW w:w="6990" w:type="dxa"/>
          </w:tcPr>
          <w:p w14:paraId="3A7941F3" w14:textId="77777777" w:rsidR="007D095E" w:rsidRDefault="007D095E" w:rsidP="007D095E">
            <w:r>
              <w:t>Los alumnos deben desarrollar guía N°4 que fue subida a la página del colegio, en ésta encontrarán videos de resumen y ejercicios resueltos. El día viernes 01 de mayo estará disponible la retroalimentación para que puedan revisar sus respuestas. Ante cualquier duda sobre la guía dirigirse al correo asignado para el nivel.</w:t>
            </w:r>
          </w:p>
          <w:p w14:paraId="5F51F325" w14:textId="77777777" w:rsidR="00766A69" w:rsidRDefault="00766A69" w:rsidP="00766A69"/>
        </w:tc>
      </w:tr>
      <w:tr w:rsidR="00766A69" w14:paraId="1381762C" w14:textId="77777777" w:rsidTr="00CC08B3">
        <w:trPr>
          <w:trHeight w:val="220"/>
        </w:trPr>
        <w:tc>
          <w:tcPr>
            <w:tcW w:w="1838" w:type="dxa"/>
            <w:vMerge/>
            <w:shd w:val="clear" w:color="auto" w:fill="FBE4D5" w:themeFill="accent2" w:themeFillTint="33"/>
          </w:tcPr>
          <w:p w14:paraId="505AD9A3" w14:textId="77777777" w:rsidR="00766A69" w:rsidRDefault="00766A69" w:rsidP="00766A69"/>
        </w:tc>
        <w:tc>
          <w:tcPr>
            <w:tcW w:w="6990" w:type="dxa"/>
          </w:tcPr>
          <w:p w14:paraId="0CD91D94" w14:textId="4C569A7D" w:rsidR="007D095E" w:rsidRPr="00787CD2" w:rsidRDefault="00981211" w:rsidP="007D095E">
            <w:pPr>
              <w:rPr>
                <w:rFonts w:ascii="Calibri" w:eastAsia="Calibri" w:hAnsi="Calibri" w:cs="Times New Roman"/>
                <w:color w:val="0000FF"/>
                <w:u w:val="single"/>
              </w:rPr>
            </w:pPr>
            <w:r>
              <w:rPr>
                <w:rFonts w:ascii="Calibri" w:eastAsia="Calibri" w:hAnsi="Calibri" w:cs="Times New Roman"/>
                <w:color w:val="0000FF"/>
                <w:u w:val="single"/>
                <w:lang w:val="en-US"/>
              </w:rPr>
              <w:t>Link:</w:t>
            </w:r>
            <w:r w:rsidR="007D095E">
              <w:t xml:space="preserve"> Link:</w:t>
            </w:r>
            <w:r w:rsidR="007D095E" w:rsidRPr="00A66C47">
              <w:rPr>
                <w:rFonts w:ascii="Calibri" w:eastAsia="Calibri" w:hAnsi="Calibri" w:cs="Times New Roman"/>
                <w:lang w:val="en-US"/>
              </w:rPr>
              <w:t xml:space="preserve"> </w:t>
            </w:r>
            <w:r w:rsidR="007D095E" w:rsidRPr="00787CD2">
              <w:rPr>
                <w:rFonts w:ascii="Calibri" w:eastAsia="Calibri" w:hAnsi="Calibri" w:cs="Times New Roman"/>
                <w:color w:val="0000FF"/>
                <w:u w:val="single"/>
              </w:rPr>
              <w:t>https://youtu.be/SJPdHutqWN0</w:t>
            </w:r>
          </w:p>
          <w:p w14:paraId="00506FCA" w14:textId="77777777" w:rsidR="007D095E" w:rsidRPr="00787CD2" w:rsidRDefault="00D272F1" w:rsidP="007D095E">
            <w:pPr>
              <w:rPr>
                <w:rFonts w:ascii="Calibri" w:eastAsia="Calibri" w:hAnsi="Calibri" w:cs="Times New Roman"/>
              </w:rPr>
            </w:pPr>
            <w:hyperlink r:id="rId15" w:history="1">
              <w:r w:rsidR="007D095E" w:rsidRPr="00787CD2">
                <w:rPr>
                  <w:rFonts w:ascii="Calibri" w:eastAsia="Calibri" w:hAnsi="Calibri" w:cs="Times New Roman"/>
                  <w:color w:val="0000FF"/>
                  <w:u w:val="single"/>
                </w:rPr>
                <w:t>https://www.youtube.com/watch?v=kQYpyFYDQEY</w:t>
              </w:r>
            </w:hyperlink>
          </w:p>
          <w:p w14:paraId="28DD54A0" w14:textId="77777777" w:rsidR="007D095E" w:rsidRPr="00787CD2" w:rsidRDefault="00D272F1" w:rsidP="007D095E">
            <w:pPr>
              <w:rPr>
                <w:rFonts w:ascii="Calibri" w:eastAsia="Calibri" w:hAnsi="Calibri" w:cs="Times New Roman"/>
              </w:rPr>
            </w:pPr>
            <w:hyperlink r:id="rId16" w:history="1">
              <w:r w:rsidR="007D095E" w:rsidRPr="00787CD2">
                <w:rPr>
                  <w:rFonts w:ascii="Calibri" w:eastAsia="Calibri" w:hAnsi="Calibri" w:cs="Times New Roman"/>
                  <w:color w:val="0000FF"/>
                  <w:u w:val="single"/>
                </w:rPr>
                <w:t>https://www.youtube.com/watch?v=JOE6KB0UehY</w:t>
              </w:r>
            </w:hyperlink>
          </w:p>
          <w:p w14:paraId="4E045977" w14:textId="77777777" w:rsidR="007D095E" w:rsidRPr="00787CD2" w:rsidRDefault="00D272F1" w:rsidP="007D095E">
            <w:pPr>
              <w:rPr>
                <w:rFonts w:ascii="Calibri" w:eastAsia="Calibri" w:hAnsi="Calibri" w:cs="Times New Roman"/>
              </w:rPr>
            </w:pPr>
            <w:hyperlink r:id="rId17" w:history="1">
              <w:r w:rsidR="007D095E" w:rsidRPr="00787CD2">
                <w:rPr>
                  <w:rFonts w:ascii="Calibri" w:eastAsia="Calibri" w:hAnsi="Calibri" w:cs="Times New Roman"/>
                  <w:color w:val="0000FF"/>
                  <w:u w:val="single"/>
                </w:rPr>
                <w:t>https://www.youtube.com/watch?v=FrfRSiDGVjA</w:t>
              </w:r>
            </w:hyperlink>
          </w:p>
          <w:p w14:paraId="17E8FC34" w14:textId="77777777" w:rsidR="007D095E" w:rsidRPr="00787CD2" w:rsidRDefault="00D272F1" w:rsidP="007D095E">
            <w:pPr>
              <w:rPr>
                <w:rFonts w:ascii="Calibri" w:eastAsia="Calibri" w:hAnsi="Calibri" w:cs="Times New Roman"/>
                <w:color w:val="0000FF"/>
                <w:u w:val="single"/>
              </w:rPr>
            </w:pPr>
            <w:hyperlink r:id="rId18" w:history="1">
              <w:r w:rsidR="007D095E" w:rsidRPr="00787CD2">
                <w:rPr>
                  <w:rFonts w:ascii="Calibri" w:eastAsia="Calibri" w:hAnsi="Calibri" w:cs="Times New Roman"/>
                  <w:color w:val="0000FF"/>
                  <w:u w:val="single"/>
                </w:rPr>
                <w:t>https://www.youtube.com/watch?v=1xU6tsL3KAo</w:t>
              </w:r>
            </w:hyperlink>
          </w:p>
          <w:p w14:paraId="485C2EF0" w14:textId="602025CA" w:rsidR="00766A69" w:rsidRPr="00766A69" w:rsidRDefault="00766A69" w:rsidP="00766A69">
            <w:pPr>
              <w:rPr>
                <w:rFonts w:ascii="Calibri" w:eastAsia="Calibri" w:hAnsi="Calibri" w:cs="Times New Roman"/>
                <w:color w:val="0000FF"/>
                <w:u w:val="single"/>
                <w:lang w:val="en-US"/>
              </w:rPr>
            </w:pPr>
          </w:p>
        </w:tc>
      </w:tr>
      <w:tr w:rsidR="00766A69" w14:paraId="636A1263" w14:textId="77777777" w:rsidTr="00C51985">
        <w:trPr>
          <w:trHeight w:val="288"/>
        </w:trPr>
        <w:tc>
          <w:tcPr>
            <w:tcW w:w="1838" w:type="dxa"/>
            <w:vMerge w:val="restart"/>
            <w:shd w:val="clear" w:color="auto" w:fill="FBE4D5" w:themeFill="accent2" w:themeFillTint="33"/>
          </w:tcPr>
          <w:p w14:paraId="689F2650" w14:textId="76E2425D" w:rsidR="00766A69" w:rsidRDefault="007E458B" w:rsidP="007E458B">
            <w:pPr>
              <w:jc w:val="center"/>
            </w:pPr>
            <w:r>
              <w:t>FÍSICA</w:t>
            </w:r>
          </w:p>
        </w:tc>
        <w:tc>
          <w:tcPr>
            <w:tcW w:w="6990" w:type="dxa"/>
          </w:tcPr>
          <w:p w14:paraId="1AF0867F" w14:textId="77777777" w:rsidR="007D095E" w:rsidRDefault="007D095E" w:rsidP="007D095E">
            <w:pPr>
              <w:rPr>
                <w:rFonts w:ascii="Times New Roman" w:hAnsi="Times New Roman" w:cs="Times New Roman"/>
              </w:rPr>
            </w:pPr>
            <w:r>
              <w:rPr>
                <w:rFonts w:ascii="Times New Roman" w:hAnsi="Times New Roman" w:cs="Times New Roman"/>
              </w:rPr>
              <w:t xml:space="preserve">Los estudiantes deben desarrollar la guía N°4 que estará disponible en la página Web del colegio el </w:t>
            </w:r>
            <w:proofErr w:type="gramStart"/>
            <w:r>
              <w:rPr>
                <w:rFonts w:ascii="Times New Roman" w:hAnsi="Times New Roman" w:cs="Times New Roman"/>
              </w:rPr>
              <w:t>día lunes</w:t>
            </w:r>
            <w:proofErr w:type="gramEnd"/>
            <w:r>
              <w:rPr>
                <w:rFonts w:ascii="Times New Roman" w:hAnsi="Times New Roman" w:cs="Times New Roman"/>
              </w:rPr>
              <w:t xml:space="preserve"> 27 de abril. En esta guía encontrará el Link del apoyo audiovisual, que corresponde al video de la clase N°</w:t>
            </w:r>
            <w:proofErr w:type="gramStart"/>
            <w:r>
              <w:rPr>
                <w:rFonts w:ascii="Times New Roman" w:hAnsi="Times New Roman" w:cs="Times New Roman"/>
              </w:rPr>
              <w:t>4  el</w:t>
            </w:r>
            <w:proofErr w:type="gramEnd"/>
            <w:r>
              <w:rPr>
                <w:rFonts w:ascii="Times New Roman" w:hAnsi="Times New Roman" w:cs="Times New Roman"/>
              </w:rPr>
              <w:t xml:space="preserve"> cuál debe ser visto antes de desarrollar la guía. El día viernes 01 de </w:t>
            </w:r>
            <w:proofErr w:type="gramStart"/>
            <w:r>
              <w:rPr>
                <w:rFonts w:ascii="Times New Roman" w:hAnsi="Times New Roman" w:cs="Times New Roman"/>
              </w:rPr>
              <w:t>Mayo</w:t>
            </w:r>
            <w:proofErr w:type="gramEnd"/>
            <w:r>
              <w:rPr>
                <w:rFonts w:ascii="Times New Roman" w:hAnsi="Times New Roman" w:cs="Times New Roman"/>
              </w:rPr>
              <w:t xml:space="preserve"> estará disponible la guía de retroalimentación para que puedan revisar las respuestas. </w:t>
            </w:r>
          </w:p>
          <w:p w14:paraId="21E4D91E" w14:textId="18647681" w:rsidR="00766A69" w:rsidRPr="007E458B" w:rsidRDefault="007D095E" w:rsidP="007D095E">
            <w:pPr>
              <w:rPr>
                <w:rFonts w:cstheme="minorHAnsi"/>
              </w:rPr>
            </w:pPr>
            <w:r>
              <w:rPr>
                <w:rFonts w:ascii="Times New Roman" w:hAnsi="Times New Roman" w:cs="Times New Roman"/>
              </w:rPr>
              <w:t xml:space="preserve">Si el estudiante desea aclarar cualquier duda, sea de contenido o referente a la guía, los puede hacer mediante un mensaje dirigido al correo asignado </w:t>
            </w:r>
            <w:hyperlink r:id="rId19" w:history="1">
              <w:r w:rsidRPr="00906987">
                <w:rPr>
                  <w:rStyle w:val="Hipervnculo"/>
                </w:rPr>
                <w:t>fisica.ii.smm@gmail.com</w:t>
              </w:r>
            </w:hyperlink>
          </w:p>
        </w:tc>
      </w:tr>
      <w:tr w:rsidR="00766A69" w14:paraId="15F46E49" w14:textId="77777777" w:rsidTr="00CC08B3">
        <w:trPr>
          <w:trHeight w:val="237"/>
        </w:trPr>
        <w:tc>
          <w:tcPr>
            <w:tcW w:w="1838" w:type="dxa"/>
            <w:vMerge/>
            <w:shd w:val="clear" w:color="auto" w:fill="FBE4D5" w:themeFill="accent2" w:themeFillTint="33"/>
          </w:tcPr>
          <w:p w14:paraId="77504C88" w14:textId="77777777" w:rsidR="00766A69" w:rsidRDefault="00766A69" w:rsidP="00766A69"/>
        </w:tc>
        <w:tc>
          <w:tcPr>
            <w:tcW w:w="6990" w:type="dxa"/>
          </w:tcPr>
          <w:p w14:paraId="5E95052D" w14:textId="174FED43" w:rsidR="00766A69" w:rsidRDefault="00766A69" w:rsidP="00766A69">
            <w:proofErr w:type="gramStart"/>
            <w:r>
              <w:t>Link</w:t>
            </w:r>
            <w:proofErr w:type="gramEnd"/>
            <w:r>
              <w:t>:</w:t>
            </w:r>
            <w:r w:rsidR="007E458B">
              <w:t xml:space="preserve"> </w:t>
            </w:r>
            <w:r w:rsidR="007D095E">
              <w:t xml:space="preserve"> </w:t>
            </w:r>
            <w:hyperlink r:id="rId20" w:history="1">
              <w:r w:rsidR="007D095E" w:rsidRPr="001737A4">
                <w:rPr>
                  <w:rStyle w:val="Hipervnculo"/>
                </w:rPr>
                <w:t>https://youtu.be/3dU-qSN21Gg</w:t>
              </w:r>
            </w:hyperlink>
          </w:p>
        </w:tc>
      </w:tr>
    </w:tbl>
    <w:p w14:paraId="5D379F50" w14:textId="77777777" w:rsidR="00CC08B3" w:rsidRDefault="00CC08B3"/>
    <w:tbl>
      <w:tblPr>
        <w:tblStyle w:val="Tablaconcuadrcula"/>
        <w:tblW w:w="0" w:type="auto"/>
        <w:tblLook w:val="04A0" w:firstRow="1" w:lastRow="0" w:firstColumn="1" w:lastColumn="0" w:noHBand="0" w:noVBand="1"/>
      </w:tblPr>
      <w:tblGrid>
        <w:gridCol w:w="8828"/>
      </w:tblGrid>
      <w:tr w:rsidR="00CC08B3" w14:paraId="08F61754" w14:textId="77777777" w:rsidTr="00CC08B3">
        <w:tc>
          <w:tcPr>
            <w:tcW w:w="8828" w:type="dxa"/>
            <w:shd w:val="clear" w:color="auto" w:fill="D9E2F3" w:themeFill="accent1" w:themeFillTint="33"/>
          </w:tcPr>
          <w:p w14:paraId="39E7B421" w14:textId="77777777" w:rsidR="00CC08B3" w:rsidRDefault="00CC08B3">
            <w:r>
              <w:t>NOTICIAS</w:t>
            </w:r>
          </w:p>
        </w:tc>
      </w:tr>
      <w:tr w:rsidR="00CC08B3" w14:paraId="4B9C8D1D" w14:textId="77777777" w:rsidTr="00CC08B3">
        <w:tc>
          <w:tcPr>
            <w:tcW w:w="8828" w:type="dxa"/>
          </w:tcPr>
          <w:p w14:paraId="63E9B3FA" w14:textId="77777777" w:rsidR="00CC08B3" w:rsidRDefault="00CC08B3"/>
          <w:p w14:paraId="17AA5C15" w14:textId="77777777" w:rsidR="00CC08B3" w:rsidRDefault="00CC08B3"/>
          <w:p w14:paraId="7D9B586F" w14:textId="77777777" w:rsidR="00CC08B3" w:rsidRDefault="00CC08B3"/>
        </w:tc>
      </w:tr>
    </w:tbl>
    <w:p w14:paraId="4FDE75DD" w14:textId="73A3F929" w:rsidR="00CC08B3" w:rsidRDefault="00CC08B3"/>
    <w:p w14:paraId="749A8B55" w14:textId="77777777" w:rsidR="000C1933" w:rsidRDefault="000C1933"/>
    <w:p w14:paraId="50FE3E63" w14:textId="77777777" w:rsidR="0047397C" w:rsidRDefault="0047397C"/>
    <w:tbl>
      <w:tblPr>
        <w:tblStyle w:val="Tablaconcuadrcula"/>
        <w:tblW w:w="0" w:type="auto"/>
        <w:tblLook w:val="04A0" w:firstRow="1" w:lastRow="0" w:firstColumn="1" w:lastColumn="0" w:noHBand="0" w:noVBand="1"/>
      </w:tblPr>
      <w:tblGrid>
        <w:gridCol w:w="8828"/>
      </w:tblGrid>
      <w:tr w:rsidR="00CC08B3" w14:paraId="0BDEA3F2" w14:textId="77777777" w:rsidTr="00CC08B3">
        <w:tc>
          <w:tcPr>
            <w:tcW w:w="8828" w:type="dxa"/>
            <w:shd w:val="clear" w:color="auto" w:fill="D9E2F3" w:themeFill="accent1" w:themeFillTint="33"/>
          </w:tcPr>
          <w:p w14:paraId="245C8171" w14:textId="77777777" w:rsidR="00CC08B3" w:rsidRDefault="00CC08B3">
            <w:r>
              <w:t>FECHAS</w:t>
            </w:r>
          </w:p>
        </w:tc>
      </w:tr>
      <w:tr w:rsidR="00CC08B3" w14:paraId="48057A1D" w14:textId="77777777" w:rsidTr="00CC08B3">
        <w:tc>
          <w:tcPr>
            <w:tcW w:w="8828" w:type="dxa"/>
          </w:tcPr>
          <w:p w14:paraId="774430DC" w14:textId="77777777" w:rsidR="00CC08B3" w:rsidRDefault="00CC08B3"/>
          <w:p w14:paraId="0E135FBC" w14:textId="77777777" w:rsidR="00CC08B3" w:rsidRDefault="00CC08B3"/>
          <w:p w14:paraId="184C73DC" w14:textId="77777777" w:rsidR="00CC08B3" w:rsidRDefault="00CC08B3"/>
        </w:tc>
      </w:tr>
    </w:tbl>
    <w:p w14:paraId="152A9769" w14:textId="77777777" w:rsidR="00CC08B3" w:rsidRDefault="00CC08B3"/>
    <w:sectPr w:rsidR="00CC08B3">
      <w:head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2B3AD" w14:textId="77777777" w:rsidR="00D272F1" w:rsidRDefault="00D272F1" w:rsidP="00CC08B3">
      <w:pPr>
        <w:spacing w:after="0" w:line="240" w:lineRule="auto"/>
      </w:pPr>
      <w:r>
        <w:separator/>
      </w:r>
    </w:p>
  </w:endnote>
  <w:endnote w:type="continuationSeparator" w:id="0">
    <w:p w14:paraId="549D3359" w14:textId="77777777" w:rsidR="00D272F1" w:rsidRDefault="00D272F1" w:rsidP="00CC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2755A" w14:textId="77777777" w:rsidR="00D272F1" w:rsidRDefault="00D272F1" w:rsidP="00CC08B3">
      <w:pPr>
        <w:spacing w:after="0" w:line="240" w:lineRule="auto"/>
      </w:pPr>
      <w:r>
        <w:separator/>
      </w:r>
    </w:p>
  </w:footnote>
  <w:footnote w:type="continuationSeparator" w:id="0">
    <w:p w14:paraId="7344F80F" w14:textId="77777777" w:rsidR="00D272F1" w:rsidRDefault="00D272F1" w:rsidP="00CC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ED84E" w14:textId="77777777" w:rsidR="00CC08B3" w:rsidRPr="00CC08B3" w:rsidRDefault="00C51985" w:rsidP="00CC08B3">
    <w:pPr>
      <w:autoSpaceDE w:val="0"/>
      <w:autoSpaceDN w:val="0"/>
      <w:adjustRightInd w:val="0"/>
      <w:spacing w:after="0" w:line="240" w:lineRule="auto"/>
      <w:jc w:val="both"/>
      <w:rPr>
        <w:rFonts w:ascii="Times New Roman" w:hAnsi="Times New Roman" w:cs="Times New Roman"/>
        <w:b/>
        <w:bCs/>
        <w:color w:val="000000"/>
        <w:sz w:val="18"/>
        <w:szCs w:val="18"/>
        <w:lang w:val="es-ES"/>
      </w:rPr>
    </w:pPr>
    <w:r w:rsidRPr="00CC08B3">
      <w:rPr>
        <w:noProof/>
      </w:rPr>
      <w:drawing>
        <wp:anchor distT="0" distB="0" distL="114300" distR="114300" simplePos="0" relativeHeight="251659264" behindDoc="0" locked="0" layoutInCell="1" allowOverlap="1" wp14:anchorId="470E2642" wp14:editId="04DE81C7">
          <wp:simplePos x="0" y="0"/>
          <wp:positionH relativeFrom="column">
            <wp:posOffset>792480</wp:posOffset>
          </wp:positionH>
          <wp:positionV relativeFrom="paragraph">
            <wp:posOffset>29659</wp:posOffset>
          </wp:positionV>
          <wp:extent cx="535940" cy="7067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40" cy="706755"/>
                  </a:xfrm>
                  <a:prstGeom prst="rect">
                    <a:avLst/>
                  </a:prstGeom>
                  <a:noFill/>
                </pic:spPr>
              </pic:pic>
            </a:graphicData>
          </a:graphic>
          <wp14:sizeRelH relativeFrom="page">
            <wp14:pctWidth>0</wp14:pctWidth>
          </wp14:sizeRelH>
          <wp14:sizeRelV relativeFrom="page">
            <wp14:pctHeight>0</wp14:pctHeight>
          </wp14:sizeRelV>
        </wp:anchor>
      </w:drawing>
    </w:r>
  </w:p>
  <w:p w14:paraId="04AD05C7" w14:textId="77777777" w:rsidR="00CC08B3" w:rsidRPr="00CC08B3" w:rsidRDefault="00C51985" w:rsidP="00C51985">
    <w:pPr>
      <w:autoSpaceDE w:val="0"/>
      <w:autoSpaceDN w:val="0"/>
      <w:adjustRightInd w:val="0"/>
      <w:spacing w:after="0" w:line="240" w:lineRule="auto"/>
      <w:rPr>
        <w:rFonts w:ascii="Times New Roman" w:hAnsi="Times New Roman" w:cs="Times New Roman"/>
        <w:b/>
        <w:bCs/>
        <w:color w:val="000000"/>
        <w:sz w:val="18"/>
        <w:szCs w:val="18"/>
        <w:lang w:val="es-ES"/>
      </w:rPr>
    </w:pPr>
    <w:r>
      <w:rPr>
        <w:rFonts w:ascii="Times New Roman" w:hAnsi="Times New Roman" w:cs="Times New Roman"/>
        <w:b/>
        <w:bCs/>
        <w:color w:val="000000"/>
        <w:sz w:val="18"/>
        <w:szCs w:val="18"/>
        <w:lang w:val="es-ES"/>
      </w:rPr>
      <w:t xml:space="preserve">     </w:t>
    </w:r>
    <w:r w:rsidR="00CC08B3" w:rsidRPr="00CC08B3">
      <w:rPr>
        <w:rFonts w:ascii="Times New Roman" w:hAnsi="Times New Roman" w:cs="Times New Roman"/>
        <w:b/>
        <w:bCs/>
        <w:color w:val="000000"/>
        <w:sz w:val="18"/>
        <w:szCs w:val="18"/>
        <w:lang w:val="es-ES"/>
      </w:rPr>
      <w:t xml:space="preserve">COLEGIO SANTA MARÍA DE MAIPÚ </w:t>
    </w:r>
  </w:p>
  <w:p w14:paraId="7CC343CF" w14:textId="77777777" w:rsidR="00CC08B3" w:rsidRPr="00CC08B3" w:rsidRDefault="00D272F1" w:rsidP="00C51985">
    <w:pPr>
      <w:spacing w:after="0" w:line="240" w:lineRule="auto"/>
      <w:ind w:hanging="142"/>
      <w:rPr>
        <w:color w:val="0563C1" w:themeColor="hyperlink"/>
        <w:sz w:val="20"/>
        <w:szCs w:val="20"/>
        <w:u w:val="single"/>
      </w:rPr>
    </w:pPr>
    <w:hyperlink r:id="rId2" w:history="1">
      <w:r w:rsidR="00CC08B3" w:rsidRPr="00CC08B3">
        <w:rPr>
          <w:color w:val="0000FF"/>
          <w:sz w:val="20"/>
          <w:szCs w:val="20"/>
          <w:u w:val="single"/>
        </w:rPr>
        <w:t>www.colegiosantamariademaipu.cl</w:t>
      </w:r>
    </w:hyperlink>
  </w:p>
  <w:p w14:paraId="6A0D55F5" w14:textId="77777777" w:rsidR="00CC08B3" w:rsidRPr="00CC08B3" w:rsidRDefault="00CC08B3" w:rsidP="00C51985">
    <w:pPr>
      <w:jc w:val="center"/>
    </w:pPr>
  </w:p>
  <w:p w14:paraId="1CA7784A" w14:textId="77777777" w:rsidR="00CC08B3" w:rsidRDefault="00CC08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57927"/>
    <w:multiLevelType w:val="hybridMultilevel"/>
    <w:tmpl w:val="362461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AB90229"/>
    <w:multiLevelType w:val="hybridMultilevel"/>
    <w:tmpl w:val="6C9629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DC427DD"/>
    <w:multiLevelType w:val="hybridMultilevel"/>
    <w:tmpl w:val="F4306F92"/>
    <w:lvl w:ilvl="0" w:tplc="340A0001">
      <w:start w:val="1"/>
      <w:numFmt w:val="bullet"/>
      <w:lvlText w:val=""/>
      <w:lvlJc w:val="left"/>
      <w:pPr>
        <w:ind w:left="770" w:hanging="360"/>
      </w:pPr>
      <w:rPr>
        <w:rFonts w:ascii="Symbol" w:hAnsi="Symbol"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32"/>
    <w:rsid w:val="0004212B"/>
    <w:rsid w:val="00043049"/>
    <w:rsid w:val="000949CF"/>
    <w:rsid w:val="000C1933"/>
    <w:rsid w:val="000C2988"/>
    <w:rsid w:val="000E0FB0"/>
    <w:rsid w:val="00143E1C"/>
    <w:rsid w:val="00151C72"/>
    <w:rsid w:val="0024229F"/>
    <w:rsid w:val="00260CBF"/>
    <w:rsid w:val="002855AE"/>
    <w:rsid w:val="002C2009"/>
    <w:rsid w:val="002D2105"/>
    <w:rsid w:val="003142BA"/>
    <w:rsid w:val="003212D7"/>
    <w:rsid w:val="0034415D"/>
    <w:rsid w:val="0034650B"/>
    <w:rsid w:val="00384ED5"/>
    <w:rsid w:val="003C3E35"/>
    <w:rsid w:val="00440C3D"/>
    <w:rsid w:val="00472F97"/>
    <w:rsid w:val="0047397C"/>
    <w:rsid w:val="004A1232"/>
    <w:rsid w:val="004F52A7"/>
    <w:rsid w:val="00565AC7"/>
    <w:rsid w:val="006632B6"/>
    <w:rsid w:val="00747DE6"/>
    <w:rsid w:val="00766A69"/>
    <w:rsid w:val="007D095E"/>
    <w:rsid w:val="007E458B"/>
    <w:rsid w:val="00880B0A"/>
    <w:rsid w:val="00981211"/>
    <w:rsid w:val="00992EF9"/>
    <w:rsid w:val="009E6AD3"/>
    <w:rsid w:val="00B14ED0"/>
    <w:rsid w:val="00B412A1"/>
    <w:rsid w:val="00B55222"/>
    <w:rsid w:val="00BF30DE"/>
    <w:rsid w:val="00C04C09"/>
    <w:rsid w:val="00C51985"/>
    <w:rsid w:val="00C57778"/>
    <w:rsid w:val="00C63ADC"/>
    <w:rsid w:val="00CC08B3"/>
    <w:rsid w:val="00D272F1"/>
    <w:rsid w:val="00D372B1"/>
    <w:rsid w:val="00E104D5"/>
    <w:rsid w:val="00F661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33A0"/>
  <w15:chartTrackingRefBased/>
  <w15:docId w15:val="{B13D7CD4-1DF6-4B57-83AD-084B8847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212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C29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D21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A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C08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08B3"/>
  </w:style>
  <w:style w:type="paragraph" w:styleId="Piedepgina">
    <w:name w:val="footer"/>
    <w:basedOn w:val="Normal"/>
    <w:link w:val="PiedepginaCar"/>
    <w:uiPriority w:val="99"/>
    <w:unhideWhenUsed/>
    <w:rsid w:val="00CC08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08B3"/>
  </w:style>
  <w:style w:type="character" w:customStyle="1" w:styleId="Ttulo2Car">
    <w:name w:val="Título 2 Car"/>
    <w:basedOn w:val="Fuentedeprrafopredeter"/>
    <w:link w:val="Ttulo2"/>
    <w:uiPriority w:val="9"/>
    <w:rsid w:val="000C2988"/>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C04C09"/>
    <w:pPr>
      <w:ind w:left="720"/>
      <w:contextualSpacing/>
    </w:pPr>
  </w:style>
  <w:style w:type="character" w:styleId="Hipervnculo">
    <w:name w:val="Hyperlink"/>
    <w:basedOn w:val="Fuentedeprrafopredeter"/>
    <w:uiPriority w:val="99"/>
    <w:unhideWhenUsed/>
    <w:rsid w:val="00260CBF"/>
    <w:rPr>
      <w:color w:val="0563C1" w:themeColor="hyperlink"/>
      <w:u w:val="single"/>
    </w:rPr>
  </w:style>
  <w:style w:type="character" w:customStyle="1" w:styleId="Ttulo3Car">
    <w:name w:val="Título 3 Car"/>
    <w:basedOn w:val="Fuentedeprrafopredeter"/>
    <w:link w:val="Ttulo3"/>
    <w:uiPriority w:val="9"/>
    <w:rsid w:val="002D2105"/>
    <w:rPr>
      <w:rFonts w:asciiTheme="majorHAnsi" w:eastAsiaTheme="majorEastAsia" w:hAnsiTheme="majorHAnsi" w:cstheme="majorBidi"/>
      <w:color w:val="1F3763" w:themeColor="accent1" w:themeShade="7F"/>
      <w:sz w:val="24"/>
      <w:szCs w:val="24"/>
    </w:rPr>
  </w:style>
  <w:style w:type="character" w:styleId="Mencinsinresolver">
    <w:name w:val="Unresolved Mention"/>
    <w:basedOn w:val="Fuentedeprrafopredeter"/>
    <w:uiPriority w:val="99"/>
    <w:semiHidden/>
    <w:unhideWhenUsed/>
    <w:rsid w:val="000E0FB0"/>
    <w:rPr>
      <w:color w:val="605E5C"/>
      <w:shd w:val="clear" w:color="auto" w:fill="E1DFDD"/>
    </w:rPr>
  </w:style>
  <w:style w:type="character" w:customStyle="1" w:styleId="Ttulo1Car">
    <w:name w:val="Título 1 Car"/>
    <w:basedOn w:val="Fuentedeprrafopredeter"/>
    <w:link w:val="Ttulo1"/>
    <w:uiPriority w:val="9"/>
    <w:rsid w:val="003212D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les.ii.smm@gmail.com" TargetMode="External"/><Relationship Id="rId13" Type="http://schemas.openxmlformats.org/officeDocument/2006/relationships/hyperlink" Target="https://youtu.be/MDvBZYoHdIw" TargetMode="External"/><Relationship Id="rId18" Type="http://schemas.openxmlformats.org/officeDocument/2006/relationships/hyperlink" Target="https://www.youtube.com/watch?v=1xU6tsL3KA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lenguaje.iiem.smm@gmail.com" TargetMode="External"/><Relationship Id="rId12" Type="http://schemas.openxmlformats.org/officeDocument/2006/relationships/hyperlink" Target="mailto:matematica.ii.smm@gmail.com" TargetMode="External"/><Relationship Id="rId17" Type="http://schemas.openxmlformats.org/officeDocument/2006/relationships/hyperlink" Target="https://www.youtube.com/watch?v=FrfRSiDGVjA" TargetMode="External"/><Relationship Id="rId2" Type="http://schemas.openxmlformats.org/officeDocument/2006/relationships/styles" Target="styles.xml"/><Relationship Id="rId16" Type="http://schemas.openxmlformats.org/officeDocument/2006/relationships/hyperlink" Target="https://www.youtube.com/watch?v=JOE6KB0UehY" TargetMode="External"/><Relationship Id="rId20" Type="http://schemas.openxmlformats.org/officeDocument/2006/relationships/hyperlink" Target="https://youtu.be/3dU-qSN21G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4u3WkWUZL0&amp;feature=youtu.be" TargetMode="External"/><Relationship Id="rId5" Type="http://schemas.openxmlformats.org/officeDocument/2006/relationships/footnotes" Target="footnotes.xml"/><Relationship Id="rId15" Type="http://schemas.openxmlformats.org/officeDocument/2006/relationships/hyperlink" Target="https://www.youtube.com/watch?v=kQYpyFYDQEY" TargetMode="External"/><Relationship Id="rId23" Type="http://schemas.openxmlformats.org/officeDocument/2006/relationships/theme" Target="theme/theme1.xml"/><Relationship Id="rId10" Type="http://schemas.openxmlformats.org/officeDocument/2006/relationships/hyperlink" Target="mailto:fisica.ii.smm@gmail.com" TargetMode="External"/><Relationship Id="rId19" Type="http://schemas.openxmlformats.org/officeDocument/2006/relationships/hyperlink" Target="mailto:fisica.ii.smm@gmail.com" TargetMode="External"/><Relationship Id="rId4" Type="http://schemas.openxmlformats.org/officeDocument/2006/relationships/webSettings" Target="webSettings.xml"/><Relationship Id="rId9" Type="http://schemas.openxmlformats.org/officeDocument/2006/relationships/hyperlink" Target="mailto:biologia.ii.smm@gmail.com" TargetMode="External"/><Relationship Id="rId14" Type="http://schemas.openxmlformats.org/officeDocument/2006/relationships/hyperlink" Target="https://www.youtube.com/watch?v=lftOFAH9TmY&amp;t=2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olegiosantamariademaipu.cl"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728</Words>
  <Characters>4005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Wilfredo Burgos</dc:creator>
  <cp:keywords/>
  <dc:description/>
  <cp:lastModifiedBy>coordinacionmediasmm@gmail.com</cp:lastModifiedBy>
  <cp:revision>9</cp:revision>
  <dcterms:created xsi:type="dcterms:W3CDTF">2020-04-23T19:39:00Z</dcterms:created>
  <dcterms:modified xsi:type="dcterms:W3CDTF">2020-04-24T14:03:00Z</dcterms:modified>
</cp:coreProperties>
</file>