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7110" w14:textId="69E93C26" w:rsidR="00E6126E" w:rsidRPr="00AF016B" w:rsidRDefault="00370B88" w:rsidP="00E6126E">
      <w:pPr>
        <w:spacing w:after="0" w:line="240" w:lineRule="auto"/>
        <w:jc w:val="center"/>
        <w:rPr>
          <w:szCs w:val="24"/>
          <w:u w:val="single"/>
        </w:rPr>
      </w:pPr>
      <w:r>
        <w:rPr>
          <w:szCs w:val="24"/>
          <w:u w:val="single"/>
        </w:rPr>
        <w:t>GUÍA DE AUTO-APRENDIZAJE N°5</w:t>
      </w:r>
    </w:p>
    <w:p w14:paraId="7A6F3C77" w14:textId="77777777" w:rsidR="00E6126E" w:rsidRPr="00AF016B" w:rsidRDefault="00E6126E" w:rsidP="00E6126E">
      <w:pPr>
        <w:spacing w:after="0" w:line="240" w:lineRule="auto"/>
        <w:jc w:val="center"/>
        <w:rPr>
          <w:szCs w:val="24"/>
          <w:u w:val="single"/>
        </w:rPr>
      </w:pPr>
      <w:r w:rsidRPr="00AF016B">
        <w:rPr>
          <w:szCs w:val="24"/>
          <w:u w:val="single"/>
        </w:rPr>
        <w:t>HISTORIA, GEOGRAFÍA Y CS SOCIALES</w:t>
      </w:r>
    </w:p>
    <w:p w14:paraId="186F9047" w14:textId="3F81E1F9" w:rsidR="00E6126E" w:rsidRPr="00AF016B" w:rsidRDefault="00324A97" w:rsidP="00E6126E">
      <w:pPr>
        <w:spacing w:after="0" w:line="240" w:lineRule="auto"/>
        <w:ind w:left="142"/>
        <w:jc w:val="center"/>
        <w:rPr>
          <w:sz w:val="24"/>
          <w:szCs w:val="24"/>
          <w:u w:val="single"/>
        </w:rPr>
      </w:pPr>
      <w:r>
        <w:rPr>
          <w:sz w:val="24"/>
          <w:szCs w:val="24"/>
          <w:u w:val="single"/>
        </w:rPr>
        <w:t>IV</w:t>
      </w:r>
      <w:r w:rsidR="00E6126E" w:rsidRPr="00AF016B">
        <w:rPr>
          <w:sz w:val="24"/>
          <w:szCs w:val="24"/>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4429AF">
        <w:trPr>
          <w:trHeight w:val="725"/>
        </w:trPr>
        <w:tc>
          <w:tcPr>
            <w:tcW w:w="9073" w:type="dxa"/>
          </w:tcPr>
          <w:p w14:paraId="1C557DA6" w14:textId="47F516B5" w:rsidR="00AB54D0" w:rsidRDefault="001E4D01" w:rsidP="004429AF">
            <w:pPr>
              <w:jc w:val="both"/>
              <w:rPr>
                <w:rFonts w:ascii="Times New Roman" w:hAnsi="Times New Roman"/>
                <w:bCs/>
                <w:sz w:val="24"/>
                <w:szCs w:val="32"/>
              </w:rPr>
            </w:pPr>
            <w:r w:rsidRPr="004429AF">
              <w:rPr>
                <w:rFonts w:ascii="Times New Roman" w:hAnsi="Times New Roman"/>
                <w:bCs/>
                <w:sz w:val="24"/>
                <w:szCs w:val="32"/>
              </w:rPr>
              <w:t xml:space="preserve">OA: </w:t>
            </w:r>
            <w:r w:rsidR="004429AF" w:rsidRPr="004429AF">
              <w:rPr>
                <w:rFonts w:ascii="Times New Roman" w:hAnsi="Times New Roman"/>
                <w:bCs/>
                <w:sz w:val="24"/>
                <w:szCs w:val="32"/>
              </w:rPr>
              <w:t>Caracterizar los mecanismos de acceso a la justicia en Chile y los principales rasgos del sistema judicial chileno</w:t>
            </w:r>
            <w:r w:rsidR="004429AF">
              <w:rPr>
                <w:rFonts w:ascii="Times New Roman" w:hAnsi="Times New Roman"/>
                <w:bCs/>
                <w:sz w:val="24"/>
                <w:szCs w:val="32"/>
              </w:rPr>
              <w:t>.</w:t>
            </w:r>
          </w:p>
          <w:p w14:paraId="2B6CAA57" w14:textId="77777777" w:rsidR="00B83909" w:rsidRDefault="00B83909" w:rsidP="004429AF">
            <w:pPr>
              <w:jc w:val="both"/>
              <w:rPr>
                <w:rFonts w:ascii="Times New Roman" w:hAnsi="Times New Roman"/>
                <w:bCs/>
                <w:sz w:val="24"/>
                <w:szCs w:val="32"/>
              </w:rPr>
            </w:pPr>
            <w:r>
              <w:rPr>
                <w:rFonts w:ascii="Times New Roman" w:hAnsi="Times New Roman"/>
                <w:bCs/>
                <w:sz w:val="24"/>
                <w:szCs w:val="32"/>
              </w:rPr>
              <w:t>Link del vídeo en el canal de youtube de Historia:</w:t>
            </w:r>
            <w:r w:rsidR="00BC29C0">
              <w:rPr>
                <w:rFonts w:ascii="Times New Roman" w:hAnsi="Times New Roman"/>
                <w:bCs/>
                <w:sz w:val="24"/>
                <w:szCs w:val="32"/>
              </w:rPr>
              <w:t xml:space="preserve"> </w:t>
            </w:r>
          </w:p>
          <w:p w14:paraId="21996435" w14:textId="6453B1F1" w:rsidR="00BC29C0" w:rsidRDefault="00BC29C0" w:rsidP="004429AF">
            <w:pPr>
              <w:jc w:val="both"/>
              <w:rPr>
                <w:rFonts w:ascii="Times New Roman" w:hAnsi="Times New Roman"/>
                <w:bCs/>
                <w:sz w:val="24"/>
                <w:szCs w:val="32"/>
              </w:rPr>
            </w:pPr>
            <w:hyperlink r:id="rId7" w:history="1">
              <w:r w:rsidRPr="00AD5B7F">
                <w:rPr>
                  <w:rStyle w:val="Hipervnculo"/>
                  <w:rFonts w:ascii="Times New Roman" w:hAnsi="Times New Roman"/>
                  <w:bCs/>
                  <w:sz w:val="24"/>
                  <w:szCs w:val="32"/>
                </w:rPr>
                <w:t>https://www.youtube.com/watch?v=7gTUbVsb42g&amp;feature=youtu.be</w:t>
              </w:r>
            </w:hyperlink>
          </w:p>
          <w:p w14:paraId="3C289678" w14:textId="77777777" w:rsidR="00B83909" w:rsidRDefault="00B83909" w:rsidP="004429AF">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Pr="001A7AB3">
                <w:rPr>
                  <w:rStyle w:val="Hipervnculo"/>
                  <w:rFonts w:ascii="Times New Roman" w:hAnsi="Times New Roman"/>
                  <w:bCs/>
                  <w:sz w:val="24"/>
                  <w:szCs w:val="32"/>
                </w:rPr>
                <w:t>historia.iv.smm@gmail.com</w:t>
              </w:r>
            </w:hyperlink>
            <w:r>
              <w:rPr>
                <w:rFonts w:ascii="Times New Roman" w:hAnsi="Times New Roman"/>
                <w:bCs/>
                <w:sz w:val="24"/>
                <w:szCs w:val="32"/>
              </w:rPr>
              <w:t xml:space="preserve"> </w:t>
            </w:r>
          </w:p>
          <w:p w14:paraId="0BCB9E88" w14:textId="7C2147BE" w:rsidR="003333FB" w:rsidRPr="004429AF" w:rsidRDefault="003333FB" w:rsidP="004429AF">
            <w:pPr>
              <w:jc w:val="both"/>
              <w:rPr>
                <w:rFonts w:ascii="Times New Roman" w:hAnsi="Times New Roman"/>
                <w:b/>
                <w:bCs/>
                <w:sz w:val="32"/>
                <w:szCs w:val="32"/>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38464966" w14:textId="1188BC97" w:rsidR="002A0268" w:rsidRDefault="002A0268" w:rsidP="00E363A6">
      <w:pPr>
        <w:tabs>
          <w:tab w:val="center" w:pos="5058"/>
          <w:tab w:val="left" w:pos="9090"/>
        </w:tabs>
        <w:spacing w:line="240" w:lineRule="auto"/>
        <w:jc w:val="both"/>
        <w:rPr>
          <w:rFonts w:ascii="Times New Roman" w:hAnsi="Times New Roman"/>
          <w:sz w:val="24"/>
        </w:rPr>
      </w:pPr>
      <w:r>
        <w:rPr>
          <w:rFonts w:ascii="Times New Roman" w:hAnsi="Times New Roman"/>
          <w:b/>
          <w:sz w:val="24"/>
        </w:rPr>
        <w:t xml:space="preserve">I. Instrución: </w:t>
      </w:r>
      <w:r w:rsidR="00A472BB">
        <w:rPr>
          <w:rFonts w:ascii="Times New Roman" w:hAnsi="Times New Roman"/>
          <w:sz w:val="24"/>
        </w:rPr>
        <w:t xml:space="preserve"> Lee las dos siguientes noticias, destaca las ideas principales de cada párrafo y luego contestas las preguntas en el espacio asignado. </w:t>
      </w:r>
    </w:p>
    <w:p w14:paraId="4C94188C" w14:textId="306E9A0F" w:rsidR="00370B88" w:rsidRPr="00D77C73" w:rsidRDefault="00370B88" w:rsidP="00A472BB">
      <w:pPr>
        <w:tabs>
          <w:tab w:val="center" w:pos="5058"/>
          <w:tab w:val="left" w:pos="9090"/>
        </w:tabs>
        <w:spacing w:line="240" w:lineRule="auto"/>
        <w:jc w:val="center"/>
        <w:rPr>
          <w:rFonts w:ascii="Times New Roman" w:hAnsi="Times New Roman"/>
          <w:b/>
          <w:sz w:val="24"/>
          <w:u w:val="single"/>
        </w:rPr>
      </w:pPr>
      <w:r w:rsidRPr="00D77C73">
        <w:rPr>
          <w:rFonts w:ascii="Times New Roman" w:hAnsi="Times New Roman"/>
          <w:b/>
          <w:bCs/>
          <w:sz w:val="24"/>
          <w:u w:val="single"/>
        </w:rPr>
        <w:t>Imputados del caso Zamudio son condenados como autores de homicidio calificado</w:t>
      </w:r>
    </w:p>
    <w:p w14:paraId="6917E13A" w14:textId="77777777" w:rsidR="00370B88" w:rsidRPr="00A472BB" w:rsidRDefault="00370B88" w:rsidP="00A472BB">
      <w:pPr>
        <w:tabs>
          <w:tab w:val="center" w:pos="5058"/>
          <w:tab w:val="left" w:pos="9090"/>
        </w:tabs>
        <w:spacing w:line="240" w:lineRule="auto"/>
        <w:jc w:val="both"/>
        <w:rPr>
          <w:rFonts w:ascii="Times New Roman" w:hAnsi="Times New Roman"/>
          <w:sz w:val="24"/>
          <w:lang w:val="es-ES_tradnl"/>
        </w:rPr>
      </w:pPr>
      <w:r w:rsidRPr="00A472BB">
        <w:rPr>
          <w:rFonts w:ascii="Times New Roman" w:hAnsi="Times New Roman"/>
          <w:sz w:val="24"/>
        </w:rPr>
        <w:t>A las 13.00 horas el Cuarto Tribunal Oral en lo Penal inició la lectura del veredicto del caso Zamudio, donde </w:t>
      </w:r>
      <w:r w:rsidRPr="00A472BB">
        <w:rPr>
          <w:rFonts w:ascii="Times New Roman" w:hAnsi="Times New Roman"/>
          <w:bCs/>
          <w:sz w:val="24"/>
        </w:rPr>
        <w:t>se declaró como culpable de homicidio calificado a los cuatro imputados del crimen del joven homosexual </w:t>
      </w:r>
      <w:r w:rsidRPr="00A472BB">
        <w:rPr>
          <w:rFonts w:ascii="Times New Roman" w:hAnsi="Times New Roman"/>
          <w:sz w:val="24"/>
        </w:rPr>
        <w:t>que fue agredido el 3 de marzo del 2012. </w:t>
      </w:r>
    </w:p>
    <w:p w14:paraId="54285279" w14:textId="77777777" w:rsidR="00370B88" w:rsidRPr="00A472BB" w:rsidRDefault="00370B88" w:rsidP="00A472BB">
      <w:pPr>
        <w:tabs>
          <w:tab w:val="center" w:pos="5058"/>
          <w:tab w:val="left" w:pos="9090"/>
        </w:tabs>
        <w:spacing w:line="240" w:lineRule="auto"/>
        <w:jc w:val="both"/>
        <w:rPr>
          <w:rFonts w:ascii="Times New Roman" w:hAnsi="Times New Roman"/>
          <w:sz w:val="24"/>
          <w:lang w:val="es-ES_tradnl"/>
        </w:rPr>
      </w:pPr>
      <w:r w:rsidRPr="00A472BB">
        <w:rPr>
          <w:rFonts w:ascii="Times New Roman" w:hAnsi="Times New Roman"/>
          <w:bCs/>
          <w:sz w:val="24"/>
        </w:rPr>
        <w:t>En la ocasión, se rechazó como agravante el hecho de que la víctima haya sido agredida por su condicion sexual.</w:t>
      </w:r>
      <w:r w:rsidRPr="00A472BB">
        <w:rPr>
          <w:rFonts w:ascii="Times New Roman" w:hAnsi="Times New Roman"/>
          <w:sz w:val="24"/>
        </w:rPr>
        <w:t> "Se rechaza la deshonra pública de la persona, provocado por la ignominia de haber orinado e insultado a la víctima por su condicion sexual", dijo el juez Carlos Urrutia, que es el punto que viene a incorporar la ley antidiscriminación.</w:t>
      </w:r>
    </w:p>
    <w:p w14:paraId="29F0D515" w14:textId="77777777" w:rsidR="00370B88" w:rsidRPr="00A472BB" w:rsidRDefault="00370B88" w:rsidP="00A472BB">
      <w:pPr>
        <w:tabs>
          <w:tab w:val="center" w:pos="5058"/>
          <w:tab w:val="left" w:pos="9090"/>
        </w:tabs>
        <w:spacing w:line="240" w:lineRule="auto"/>
        <w:jc w:val="both"/>
        <w:rPr>
          <w:rFonts w:ascii="Times New Roman" w:hAnsi="Times New Roman"/>
          <w:sz w:val="24"/>
          <w:lang w:val="es-ES_tradnl"/>
        </w:rPr>
      </w:pPr>
      <w:r w:rsidRPr="00A472BB">
        <w:rPr>
          <w:rFonts w:ascii="Times New Roman" w:hAnsi="Times New Roman"/>
          <w:sz w:val="24"/>
        </w:rPr>
        <w:t>En relación a esto, el fiscal </w:t>
      </w:r>
      <w:r w:rsidRPr="00A472BB">
        <w:rPr>
          <w:rFonts w:ascii="Times New Roman" w:hAnsi="Times New Roman"/>
          <w:bCs/>
          <w:sz w:val="24"/>
        </w:rPr>
        <w:t>Andrés Montes</w:t>
      </w:r>
      <w:r w:rsidRPr="00A472BB">
        <w:rPr>
          <w:rFonts w:ascii="Times New Roman" w:hAnsi="Times New Roman"/>
          <w:sz w:val="24"/>
        </w:rPr>
        <w:t> manifestó que "la nueva ley Zamudio permite evitar ese tipo de casos, ya que toda agresión que tenga por motivo la discriminación basada en razons sexuales ideológicas o de otro tipo va a configurar una circunstancia de gravante pro si misma, y</w:t>
      </w:r>
      <w:r w:rsidRPr="00A472BB">
        <w:rPr>
          <w:rFonts w:ascii="Times New Roman" w:hAnsi="Times New Roman"/>
          <w:bCs/>
          <w:sz w:val="24"/>
        </w:rPr>
        <w:t> eso se va a superar con la nueva ley que  no era aplicable a este caso". </w:t>
      </w:r>
    </w:p>
    <w:p w14:paraId="79DE674E" w14:textId="77777777" w:rsidR="00BC29C0" w:rsidRDefault="00BC29C0" w:rsidP="00A472BB">
      <w:pPr>
        <w:tabs>
          <w:tab w:val="center" w:pos="5058"/>
          <w:tab w:val="left" w:pos="9090"/>
        </w:tabs>
        <w:spacing w:line="240" w:lineRule="auto"/>
        <w:jc w:val="both"/>
        <w:rPr>
          <w:rFonts w:ascii="Times New Roman" w:hAnsi="Times New Roman"/>
          <w:sz w:val="24"/>
        </w:rPr>
      </w:pPr>
    </w:p>
    <w:p w14:paraId="642E05BB" w14:textId="77777777" w:rsidR="00BC29C0" w:rsidRDefault="00BC29C0" w:rsidP="00A472BB">
      <w:pPr>
        <w:tabs>
          <w:tab w:val="center" w:pos="5058"/>
          <w:tab w:val="left" w:pos="9090"/>
        </w:tabs>
        <w:spacing w:line="240" w:lineRule="auto"/>
        <w:jc w:val="both"/>
        <w:rPr>
          <w:rFonts w:ascii="Times New Roman" w:hAnsi="Times New Roman"/>
          <w:sz w:val="24"/>
        </w:rPr>
      </w:pPr>
    </w:p>
    <w:p w14:paraId="549ED470" w14:textId="77777777" w:rsidR="00BC29C0" w:rsidRDefault="00BC29C0" w:rsidP="00A472BB">
      <w:pPr>
        <w:tabs>
          <w:tab w:val="center" w:pos="5058"/>
          <w:tab w:val="left" w:pos="9090"/>
        </w:tabs>
        <w:spacing w:line="240" w:lineRule="auto"/>
        <w:jc w:val="both"/>
        <w:rPr>
          <w:rFonts w:ascii="Times New Roman" w:hAnsi="Times New Roman"/>
          <w:sz w:val="24"/>
        </w:rPr>
      </w:pPr>
    </w:p>
    <w:p w14:paraId="6C48B00A" w14:textId="77777777" w:rsidR="00BC29C0" w:rsidRDefault="00BC29C0" w:rsidP="00A472BB">
      <w:pPr>
        <w:tabs>
          <w:tab w:val="center" w:pos="5058"/>
          <w:tab w:val="left" w:pos="9090"/>
        </w:tabs>
        <w:spacing w:line="240" w:lineRule="auto"/>
        <w:jc w:val="both"/>
        <w:rPr>
          <w:rFonts w:ascii="Times New Roman" w:hAnsi="Times New Roman"/>
          <w:sz w:val="24"/>
        </w:rPr>
      </w:pPr>
    </w:p>
    <w:p w14:paraId="7700B848" w14:textId="680DB7D5" w:rsidR="00A472BB" w:rsidRDefault="00A472BB" w:rsidP="00A472BB">
      <w:pPr>
        <w:tabs>
          <w:tab w:val="center" w:pos="5058"/>
          <w:tab w:val="left" w:pos="9090"/>
        </w:tabs>
        <w:spacing w:line="240" w:lineRule="auto"/>
        <w:jc w:val="both"/>
        <w:rPr>
          <w:rFonts w:ascii="Times New Roman" w:hAnsi="Times New Roman"/>
          <w:sz w:val="24"/>
        </w:rPr>
      </w:pPr>
      <w:bookmarkStart w:id="0" w:name="_GoBack"/>
      <w:bookmarkEnd w:id="0"/>
      <w:r>
        <w:rPr>
          <w:rFonts w:ascii="Times New Roman" w:hAnsi="Times New Roman"/>
          <w:sz w:val="24"/>
        </w:rPr>
        <w:lastRenderedPageBreak/>
        <w:t>1. Identifica los diferentes actores que mencion</w:t>
      </w:r>
      <w:r w:rsidR="00DD064F">
        <w:rPr>
          <w:rFonts w:ascii="Times New Roman" w:hAnsi="Times New Roman"/>
          <w:sz w:val="24"/>
        </w:rPr>
        <w:t>a la noticia y realiza un resumen de qué</w:t>
      </w:r>
      <w:r>
        <w:rPr>
          <w:rFonts w:ascii="Times New Roman" w:hAnsi="Times New Roman"/>
          <w:sz w:val="24"/>
        </w:rPr>
        <w:t xml:space="preserve"> se trata.</w:t>
      </w:r>
    </w:p>
    <w:tbl>
      <w:tblPr>
        <w:tblStyle w:val="Tablaconcuadrcula"/>
        <w:tblW w:w="0" w:type="auto"/>
        <w:tblLook w:val="04A0" w:firstRow="1" w:lastRow="0" w:firstColumn="1" w:lastColumn="0" w:noHBand="0" w:noVBand="1"/>
      </w:tblPr>
      <w:tblGrid>
        <w:gridCol w:w="8828"/>
      </w:tblGrid>
      <w:tr w:rsidR="00A472BB" w14:paraId="7016D205" w14:textId="77777777" w:rsidTr="00A472BB">
        <w:tc>
          <w:tcPr>
            <w:tcW w:w="8828" w:type="dxa"/>
          </w:tcPr>
          <w:p w14:paraId="36840C6B" w14:textId="77777777" w:rsidR="00A472BB" w:rsidRDefault="00A472BB" w:rsidP="00A472BB">
            <w:pPr>
              <w:tabs>
                <w:tab w:val="center" w:pos="5058"/>
                <w:tab w:val="left" w:pos="9090"/>
              </w:tabs>
              <w:spacing w:line="240" w:lineRule="auto"/>
              <w:jc w:val="both"/>
              <w:rPr>
                <w:rFonts w:ascii="Times New Roman" w:hAnsi="Times New Roman"/>
                <w:sz w:val="24"/>
              </w:rPr>
            </w:pPr>
          </w:p>
          <w:p w14:paraId="7A71382B" w14:textId="77777777" w:rsidR="00A472BB" w:rsidRDefault="00A472BB" w:rsidP="00A472BB">
            <w:pPr>
              <w:tabs>
                <w:tab w:val="center" w:pos="5058"/>
                <w:tab w:val="left" w:pos="9090"/>
              </w:tabs>
              <w:spacing w:line="240" w:lineRule="auto"/>
              <w:jc w:val="both"/>
              <w:rPr>
                <w:rFonts w:ascii="Times New Roman" w:hAnsi="Times New Roman"/>
                <w:sz w:val="24"/>
              </w:rPr>
            </w:pPr>
          </w:p>
          <w:p w14:paraId="3A33CB9B" w14:textId="77777777" w:rsidR="0025622B" w:rsidRDefault="0025622B" w:rsidP="00A472BB">
            <w:pPr>
              <w:tabs>
                <w:tab w:val="center" w:pos="5058"/>
                <w:tab w:val="left" w:pos="9090"/>
              </w:tabs>
              <w:spacing w:line="240" w:lineRule="auto"/>
              <w:jc w:val="both"/>
              <w:rPr>
                <w:rFonts w:ascii="Times New Roman" w:hAnsi="Times New Roman"/>
                <w:sz w:val="24"/>
              </w:rPr>
            </w:pPr>
          </w:p>
        </w:tc>
      </w:tr>
    </w:tbl>
    <w:p w14:paraId="0980AF47" w14:textId="77777777" w:rsidR="00B87E81" w:rsidRDefault="00B87E81" w:rsidP="00A472BB">
      <w:pPr>
        <w:tabs>
          <w:tab w:val="center" w:pos="5058"/>
          <w:tab w:val="left" w:pos="9090"/>
        </w:tabs>
        <w:spacing w:line="240" w:lineRule="auto"/>
        <w:jc w:val="both"/>
        <w:rPr>
          <w:rFonts w:ascii="Times New Roman" w:hAnsi="Times New Roman"/>
          <w:sz w:val="24"/>
        </w:rPr>
      </w:pPr>
    </w:p>
    <w:p w14:paraId="7F7673EB" w14:textId="25AF4DCD" w:rsidR="002510EF" w:rsidRPr="00A472BB" w:rsidRDefault="00A472BB" w:rsidP="00A472BB">
      <w:pPr>
        <w:tabs>
          <w:tab w:val="center" w:pos="5058"/>
          <w:tab w:val="left" w:pos="9090"/>
        </w:tabs>
        <w:spacing w:line="240" w:lineRule="auto"/>
        <w:jc w:val="both"/>
        <w:rPr>
          <w:rFonts w:ascii="Times New Roman" w:hAnsi="Times New Roman"/>
          <w:sz w:val="24"/>
          <w:lang w:val="es-ES_tradnl"/>
        </w:rPr>
      </w:pPr>
      <w:r>
        <w:rPr>
          <w:rFonts w:ascii="Times New Roman" w:hAnsi="Times New Roman"/>
          <w:sz w:val="24"/>
        </w:rPr>
        <w:t xml:space="preserve">2. </w:t>
      </w:r>
      <w:r w:rsidR="002A7E4C" w:rsidRPr="00A472BB">
        <w:rPr>
          <w:rFonts w:ascii="Times New Roman" w:hAnsi="Times New Roman"/>
          <w:sz w:val="24"/>
        </w:rPr>
        <w:t xml:space="preserve">¿De qué </w:t>
      </w:r>
      <w:r>
        <w:rPr>
          <w:rFonts w:ascii="Times New Roman" w:hAnsi="Times New Roman"/>
          <w:sz w:val="24"/>
        </w:rPr>
        <w:t>se trata la Ley Zamudio? ¿Qué te parece esta creación? Argumenta.</w:t>
      </w:r>
    </w:p>
    <w:tbl>
      <w:tblPr>
        <w:tblStyle w:val="Tablaconcuadrcula"/>
        <w:tblW w:w="0" w:type="auto"/>
        <w:tblLook w:val="04A0" w:firstRow="1" w:lastRow="0" w:firstColumn="1" w:lastColumn="0" w:noHBand="0" w:noVBand="1"/>
      </w:tblPr>
      <w:tblGrid>
        <w:gridCol w:w="8828"/>
      </w:tblGrid>
      <w:tr w:rsidR="00A472BB" w14:paraId="7836944D" w14:textId="77777777" w:rsidTr="00A472BB">
        <w:tc>
          <w:tcPr>
            <w:tcW w:w="8828" w:type="dxa"/>
          </w:tcPr>
          <w:p w14:paraId="32EB16D6" w14:textId="77777777" w:rsidR="00A472BB" w:rsidRDefault="00A472BB" w:rsidP="00A472BB">
            <w:pPr>
              <w:tabs>
                <w:tab w:val="center" w:pos="5058"/>
                <w:tab w:val="left" w:pos="9090"/>
              </w:tabs>
              <w:spacing w:line="240" w:lineRule="auto"/>
              <w:jc w:val="both"/>
              <w:rPr>
                <w:rFonts w:ascii="Times New Roman" w:hAnsi="Times New Roman"/>
                <w:sz w:val="24"/>
              </w:rPr>
            </w:pPr>
          </w:p>
          <w:p w14:paraId="16BE5006" w14:textId="77777777" w:rsidR="0025622B" w:rsidRDefault="0025622B" w:rsidP="00A472BB">
            <w:pPr>
              <w:tabs>
                <w:tab w:val="center" w:pos="5058"/>
                <w:tab w:val="left" w:pos="9090"/>
              </w:tabs>
              <w:spacing w:line="240" w:lineRule="auto"/>
              <w:jc w:val="both"/>
              <w:rPr>
                <w:rFonts w:ascii="Times New Roman" w:hAnsi="Times New Roman"/>
                <w:sz w:val="24"/>
              </w:rPr>
            </w:pPr>
          </w:p>
          <w:p w14:paraId="7FD7D62C" w14:textId="77777777" w:rsidR="00A472BB" w:rsidRDefault="00A472BB" w:rsidP="00A472BB">
            <w:pPr>
              <w:tabs>
                <w:tab w:val="center" w:pos="5058"/>
                <w:tab w:val="left" w:pos="9090"/>
              </w:tabs>
              <w:spacing w:line="240" w:lineRule="auto"/>
              <w:jc w:val="both"/>
              <w:rPr>
                <w:rFonts w:ascii="Times New Roman" w:hAnsi="Times New Roman"/>
                <w:sz w:val="24"/>
              </w:rPr>
            </w:pPr>
          </w:p>
          <w:p w14:paraId="54AFD2CB" w14:textId="77777777" w:rsidR="00A472BB" w:rsidRDefault="00A472BB" w:rsidP="00A472BB">
            <w:pPr>
              <w:tabs>
                <w:tab w:val="center" w:pos="5058"/>
                <w:tab w:val="left" w:pos="9090"/>
              </w:tabs>
              <w:spacing w:line="240" w:lineRule="auto"/>
              <w:jc w:val="both"/>
              <w:rPr>
                <w:rFonts w:ascii="Times New Roman" w:hAnsi="Times New Roman"/>
                <w:sz w:val="24"/>
              </w:rPr>
            </w:pPr>
          </w:p>
        </w:tc>
      </w:tr>
    </w:tbl>
    <w:p w14:paraId="16404C4D" w14:textId="77777777" w:rsidR="00A472BB" w:rsidRDefault="00A472BB" w:rsidP="00A472BB">
      <w:pPr>
        <w:tabs>
          <w:tab w:val="center" w:pos="5058"/>
          <w:tab w:val="left" w:pos="9090"/>
        </w:tabs>
        <w:spacing w:line="240" w:lineRule="auto"/>
        <w:jc w:val="both"/>
        <w:rPr>
          <w:rFonts w:ascii="Times New Roman" w:hAnsi="Times New Roman"/>
          <w:bCs/>
          <w:sz w:val="24"/>
          <w:lang w:val="es-ES"/>
        </w:rPr>
      </w:pPr>
    </w:p>
    <w:p w14:paraId="38251057" w14:textId="77777777" w:rsidR="00DD064F" w:rsidRPr="0025622B" w:rsidRDefault="00DD064F" w:rsidP="00DD064F">
      <w:pPr>
        <w:tabs>
          <w:tab w:val="center" w:pos="5058"/>
          <w:tab w:val="left" w:pos="9090"/>
        </w:tabs>
        <w:spacing w:line="240" w:lineRule="auto"/>
        <w:jc w:val="center"/>
        <w:rPr>
          <w:rFonts w:ascii="Times New Roman" w:hAnsi="Times New Roman"/>
          <w:b/>
          <w:bCs/>
          <w:sz w:val="24"/>
          <w:szCs w:val="24"/>
          <w:lang w:val="es-ES"/>
        </w:rPr>
      </w:pPr>
      <w:r w:rsidRPr="0025622B">
        <w:rPr>
          <w:rFonts w:ascii="Times New Roman" w:hAnsi="Times New Roman"/>
          <w:b/>
          <w:bCs/>
          <w:sz w:val="24"/>
          <w:szCs w:val="24"/>
          <w:lang w:val="es-ES"/>
        </w:rPr>
        <w:t>Caso Bastián: Revelan conclusiones sobre muerte de joven</w:t>
      </w:r>
    </w:p>
    <w:p w14:paraId="103B010F"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25622B">
        <w:rPr>
          <w:rFonts w:ascii="Times New Roman" w:hAnsi="Times New Roman"/>
          <w:sz w:val="24"/>
          <w:szCs w:val="24"/>
          <w:lang w:val="es-ES"/>
        </w:rPr>
        <w:t>El cadáver fue encontrado ayer en el sector de Cuesta Lo Prado. Hoy, a través de su cuenta de Twitter, la PDI consignó: "Laboratorio de Criminalística de la PDI confirma científicamente que identidad del cuerpo encontrado ayer corresponde a Bastián Bravo".</w:t>
      </w:r>
    </w:p>
    <w:p w14:paraId="620AA610" w14:textId="77777777" w:rsidR="00370B88" w:rsidRPr="0025622B" w:rsidRDefault="00370B88" w:rsidP="00A472BB">
      <w:pPr>
        <w:tabs>
          <w:tab w:val="center" w:pos="5058"/>
          <w:tab w:val="left" w:pos="9090"/>
        </w:tabs>
        <w:jc w:val="both"/>
        <w:rPr>
          <w:rFonts w:ascii="Times New Roman" w:hAnsi="Times New Roman"/>
          <w:sz w:val="24"/>
          <w:szCs w:val="24"/>
          <w:lang w:val="es-ES_tradnl"/>
        </w:rPr>
      </w:pPr>
      <w:r w:rsidRPr="0025622B">
        <w:rPr>
          <w:rFonts w:ascii="Times New Roman" w:hAnsi="Times New Roman"/>
          <w:sz w:val="24"/>
          <w:szCs w:val="24"/>
          <w:lang w:val="es-ES"/>
        </w:rPr>
        <w:t>La labor forense comenzó esta mañana, donde tres dactiloscopistas del SML identificaron mediante huella dactilar al joven de 20 años, en coordinación con el Servicio de Registro Civil e Identificación, mientras se continúa trabajando en la determinación de la causa de su deceso.</w:t>
      </w:r>
    </w:p>
    <w:p w14:paraId="54B3B8F7"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25622B">
        <w:rPr>
          <w:rFonts w:ascii="Times New Roman" w:hAnsi="Times New Roman"/>
          <w:sz w:val="24"/>
          <w:szCs w:val="24"/>
          <w:lang w:val="es-ES"/>
        </w:rPr>
        <w:t>La Fiscalía Centro Norte informó que luego de recibido el informe criminalístico que fue preparado por la PDI, se puede concluir que en la muerte del joven Bastián Bravo Sepúlveda no hubo intervención de terceras personas involucradas en su deceso.</w:t>
      </w:r>
    </w:p>
    <w:p w14:paraId="63230899" w14:textId="77777777" w:rsidR="00370B88" w:rsidRPr="0025622B" w:rsidRDefault="00370B88" w:rsidP="00A472BB">
      <w:pPr>
        <w:tabs>
          <w:tab w:val="center" w:pos="5058"/>
          <w:tab w:val="left" w:pos="9090"/>
        </w:tabs>
        <w:jc w:val="both"/>
        <w:rPr>
          <w:rFonts w:ascii="Times New Roman" w:hAnsi="Times New Roman"/>
          <w:sz w:val="24"/>
          <w:szCs w:val="24"/>
          <w:lang w:val="es-ES_tradnl"/>
        </w:rPr>
      </w:pPr>
      <w:r w:rsidRPr="0025622B">
        <w:rPr>
          <w:rFonts w:ascii="Times New Roman" w:hAnsi="Times New Roman"/>
          <w:sz w:val="24"/>
          <w:szCs w:val="24"/>
          <w:lang w:val="es-ES"/>
        </w:rPr>
        <w:t>Aunque aún permanecen pendientes las pericas científicas que realiza el Servicio Médico Legal (SML), el fiscal Alejandro Sánchez adelantó que la tesis del informe que fue solicitado a la policía, descarta la participación de terceras personas en la muerte del joven.</w:t>
      </w:r>
    </w:p>
    <w:p w14:paraId="494E6B92" w14:textId="2B916010"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25622B">
        <w:rPr>
          <w:rFonts w:ascii="Times New Roman" w:hAnsi="Times New Roman"/>
          <w:sz w:val="24"/>
          <w:szCs w:val="24"/>
          <w:lang w:val="es-ES"/>
        </w:rPr>
        <w:t>Las diligencias por la desaparición del joven dejaron al descubierto un historial de abusos de los que habría sido víctima su hermana menor por parte de los padres.</w:t>
      </w:r>
      <w:r w:rsidR="00DD064F" w:rsidRPr="0025622B">
        <w:rPr>
          <w:rFonts w:ascii="Times New Roman" w:hAnsi="Times New Roman"/>
          <w:sz w:val="24"/>
          <w:szCs w:val="24"/>
          <w:lang w:val="es-ES_tradnl"/>
        </w:rPr>
        <w:t xml:space="preserve"> </w:t>
      </w:r>
      <w:r w:rsidRPr="0025622B">
        <w:rPr>
          <w:rFonts w:ascii="Times New Roman" w:hAnsi="Times New Roman"/>
          <w:sz w:val="24"/>
          <w:szCs w:val="24"/>
          <w:lang w:val="es-ES"/>
        </w:rPr>
        <w:t>En busca de antecedentes, funcionarios de la PDI concurrieron hasta el domicilio de Bastián, donde procedieron a periciar un computador, en el que encontraron imágenes que daban cuenta del ilícito del que era objeto la niña.</w:t>
      </w:r>
    </w:p>
    <w:p w14:paraId="3CA2CE52"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25622B">
        <w:rPr>
          <w:rFonts w:ascii="Times New Roman" w:hAnsi="Times New Roman"/>
          <w:sz w:val="24"/>
          <w:szCs w:val="24"/>
          <w:lang w:val="es-ES"/>
        </w:rPr>
        <w:t>Actualmente este caso permanece en investigación a cargo de la fiscal adjunta de la Fiscalía Centro Norte, Paola Trisotti y en él están imputados los padres de la menor.</w:t>
      </w:r>
    </w:p>
    <w:p w14:paraId="7A1ED09C" w14:textId="7CADF8A0" w:rsidR="00370B88" w:rsidRPr="0025622B" w:rsidRDefault="00DD064F" w:rsidP="00A472BB">
      <w:pPr>
        <w:tabs>
          <w:tab w:val="center" w:pos="5058"/>
          <w:tab w:val="left" w:pos="9090"/>
        </w:tabs>
        <w:spacing w:line="240" w:lineRule="auto"/>
        <w:jc w:val="both"/>
        <w:rPr>
          <w:rFonts w:ascii="Times New Roman" w:hAnsi="Times New Roman"/>
          <w:sz w:val="24"/>
          <w:szCs w:val="24"/>
          <w:lang w:val="es-ES_tradnl"/>
        </w:rPr>
      </w:pPr>
      <w:r w:rsidRPr="0025622B">
        <w:rPr>
          <w:rFonts w:ascii="Times New Roman" w:hAnsi="Times New Roman"/>
          <w:bCs/>
          <w:sz w:val="24"/>
          <w:szCs w:val="24"/>
          <w:lang w:val="es-ES"/>
        </w:rPr>
        <w:t xml:space="preserve">Finalmente, </w:t>
      </w:r>
      <w:r w:rsidRPr="0025622B">
        <w:rPr>
          <w:rFonts w:ascii="Times New Roman" w:hAnsi="Times New Roman"/>
          <w:sz w:val="24"/>
          <w:szCs w:val="24"/>
          <w:lang w:val="es-ES"/>
        </w:rPr>
        <w:t>l</w:t>
      </w:r>
      <w:r w:rsidR="00370B88" w:rsidRPr="0025622B">
        <w:rPr>
          <w:rFonts w:ascii="Times New Roman" w:hAnsi="Times New Roman"/>
          <w:sz w:val="24"/>
          <w:szCs w:val="24"/>
          <w:lang w:val="es-ES"/>
        </w:rPr>
        <w:t>a Corte de Apelaciones de Santiago revocó la libertad otorgada a los padres del fallecido Bastián Bravo, imputados de delitos de connotación sexual contra la menor de sus hijas.</w:t>
      </w:r>
    </w:p>
    <w:p w14:paraId="0B35DAC6"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
        </w:rPr>
      </w:pPr>
      <w:r w:rsidRPr="0025622B">
        <w:rPr>
          <w:rFonts w:ascii="Times New Roman" w:hAnsi="Times New Roman"/>
          <w:sz w:val="24"/>
          <w:szCs w:val="24"/>
          <w:lang w:val="es-ES"/>
        </w:rPr>
        <w:t>En fallo unánime, la Sexta Sala del tribunal de alzada ordenó la detención preventiva de Iván Bravo y Mereya Sepúlveda, quienes habían obtenido la libertad el viernes pasado, tras cuatro meses de pasar bajo arresto.</w:t>
      </w:r>
    </w:p>
    <w:p w14:paraId="28D0F702" w14:textId="77777777" w:rsidR="00B87E81" w:rsidRDefault="00B87E81" w:rsidP="0025622B">
      <w:pPr>
        <w:tabs>
          <w:tab w:val="center" w:pos="5058"/>
          <w:tab w:val="left" w:pos="9090"/>
        </w:tabs>
        <w:spacing w:line="240" w:lineRule="auto"/>
        <w:jc w:val="both"/>
        <w:rPr>
          <w:rFonts w:ascii="Times New Roman" w:hAnsi="Times New Roman"/>
          <w:sz w:val="24"/>
          <w:szCs w:val="24"/>
        </w:rPr>
      </w:pPr>
    </w:p>
    <w:p w14:paraId="1E10C442" w14:textId="0627A0F8" w:rsidR="0025622B" w:rsidRPr="0025622B" w:rsidRDefault="0025622B" w:rsidP="0025622B">
      <w:pPr>
        <w:tabs>
          <w:tab w:val="center" w:pos="5058"/>
          <w:tab w:val="left" w:pos="9090"/>
        </w:tabs>
        <w:spacing w:line="240" w:lineRule="auto"/>
        <w:jc w:val="both"/>
        <w:rPr>
          <w:rFonts w:ascii="Times New Roman" w:hAnsi="Times New Roman"/>
          <w:sz w:val="24"/>
          <w:szCs w:val="24"/>
        </w:rPr>
      </w:pPr>
      <w:r w:rsidRPr="0025622B">
        <w:rPr>
          <w:rFonts w:ascii="Times New Roman" w:hAnsi="Times New Roman"/>
          <w:sz w:val="24"/>
          <w:szCs w:val="24"/>
        </w:rPr>
        <w:t>3. Identifica los diferentes actores que menciona la noticia y realiza un resumen de qué se trata.</w:t>
      </w:r>
    </w:p>
    <w:tbl>
      <w:tblPr>
        <w:tblStyle w:val="Tablaconcuadrcula"/>
        <w:tblW w:w="0" w:type="auto"/>
        <w:tblLook w:val="04A0" w:firstRow="1" w:lastRow="0" w:firstColumn="1" w:lastColumn="0" w:noHBand="0" w:noVBand="1"/>
      </w:tblPr>
      <w:tblGrid>
        <w:gridCol w:w="8828"/>
      </w:tblGrid>
      <w:tr w:rsidR="0025622B" w14:paraId="575A907C" w14:textId="77777777" w:rsidTr="0025622B">
        <w:tc>
          <w:tcPr>
            <w:tcW w:w="8828" w:type="dxa"/>
          </w:tcPr>
          <w:p w14:paraId="4865BBE3" w14:textId="77777777" w:rsidR="0025622B" w:rsidRDefault="0025622B" w:rsidP="0025622B">
            <w:pPr>
              <w:tabs>
                <w:tab w:val="center" w:pos="5058"/>
                <w:tab w:val="left" w:pos="9090"/>
              </w:tabs>
              <w:spacing w:line="240" w:lineRule="auto"/>
              <w:jc w:val="both"/>
              <w:rPr>
                <w:rFonts w:ascii="Times New Roman" w:hAnsi="Times New Roman"/>
                <w:sz w:val="24"/>
              </w:rPr>
            </w:pPr>
          </w:p>
          <w:p w14:paraId="73A0D4C0" w14:textId="77777777" w:rsidR="00B87E81" w:rsidRDefault="00B87E81" w:rsidP="0025622B">
            <w:pPr>
              <w:tabs>
                <w:tab w:val="center" w:pos="5058"/>
                <w:tab w:val="left" w:pos="9090"/>
              </w:tabs>
              <w:spacing w:line="240" w:lineRule="auto"/>
              <w:jc w:val="both"/>
              <w:rPr>
                <w:rFonts w:ascii="Times New Roman" w:hAnsi="Times New Roman"/>
                <w:sz w:val="24"/>
              </w:rPr>
            </w:pPr>
          </w:p>
          <w:p w14:paraId="01E5E150" w14:textId="77777777" w:rsidR="0025622B" w:rsidRDefault="0025622B" w:rsidP="0025622B">
            <w:pPr>
              <w:tabs>
                <w:tab w:val="center" w:pos="5058"/>
                <w:tab w:val="left" w:pos="9090"/>
              </w:tabs>
              <w:spacing w:line="240" w:lineRule="auto"/>
              <w:jc w:val="both"/>
              <w:rPr>
                <w:rFonts w:ascii="Times New Roman" w:hAnsi="Times New Roman"/>
                <w:sz w:val="24"/>
              </w:rPr>
            </w:pPr>
          </w:p>
          <w:p w14:paraId="6B01787A" w14:textId="77777777" w:rsidR="0025622B" w:rsidRDefault="0025622B" w:rsidP="0025622B">
            <w:pPr>
              <w:tabs>
                <w:tab w:val="center" w:pos="5058"/>
                <w:tab w:val="left" w:pos="9090"/>
              </w:tabs>
              <w:spacing w:line="240" w:lineRule="auto"/>
              <w:jc w:val="both"/>
              <w:rPr>
                <w:rFonts w:ascii="Times New Roman" w:hAnsi="Times New Roman"/>
                <w:sz w:val="24"/>
              </w:rPr>
            </w:pPr>
          </w:p>
          <w:p w14:paraId="3277C5ED" w14:textId="77777777" w:rsidR="0025622B" w:rsidRDefault="0025622B" w:rsidP="0025622B">
            <w:pPr>
              <w:tabs>
                <w:tab w:val="center" w:pos="5058"/>
                <w:tab w:val="left" w:pos="9090"/>
              </w:tabs>
              <w:spacing w:line="240" w:lineRule="auto"/>
              <w:jc w:val="both"/>
              <w:rPr>
                <w:rFonts w:ascii="Times New Roman" w:hAnsi="Times New Roman"/>
                <w:sz w:val="24"/>
              </w:rPr>
            </w:pPr>
          </w:p>
          <w:p w14:paraId="4D5F2D52" w14:textId="77777777" w:rsidR="0025622B" w:rsidRDefault="0025622B" w:rsidP="0025622B">
            <w:pPr>
              <w:tabs>
                <w:tab w:val="center" w:pos="5058"/>
                <w:tab w:val="left" w:pos="9090"/>
              </w:tabs>
              <w:spacing w:line="240" w:lineRule="auto"/>
              <w:jc w:val="both"/>
              <w:rPr>
                <w:rFonts w:ascii="Times New Roman" w:hAnsi="Times New Roman"/>
                <w:sz w:val="24"/>
              </w:rPr>
            </w:pPr>
          </w:p>
        </w:tc>
      </w:tr>
    </w:tbl>
    <w:p w14:paraId="63BA93ED" w14:textId="6A437C8F" w:rsidR="00370B88" w:rsidRDefault="0025622B" w:rsidP="00A472BB">
      <w:pPr>
        <w:tabs>
          <w:tab w:val="center" w:pos="5058"/>
          <w:tab w:val="left" w:pos="9090"/>
        </w:tabs>
        <w:spacing w:line="240" w:lineRule="auto"/>
        <w:jc w:val="both"/>
        <w:rPr>
          <w:rFonts w:ascii="Times New Roman" w:hAnsi="Times New Roman"/>
          <w:sz w:val="24"/>
        </w:rPr>
      </w:pPr>
      <w:r>
        <w:rPr>
          <w:rFonts w:ascii="Times New Roman" w:hAnsi="Times New Roman"/>
          <w:sz w:val="24"/>
        </w:rPr>
        <w:t xml:space="preserve"> </w:t>
      </w:r>
    </w:p>
    <w:p w14:paraId="55A22607" w14:textId="2E5AC88F" w:rsidR="0025622B" w:rsidRDefault="00013FBD" w:rsidP="00A472BB">
      <w:pPr>
        <w:tabs>
          <w:tab w:val="center" w:pos="5058"/>
          <w:tab w:val="left" w:pos="9090"/>
        </w:tabs>
        <w:spacing w:line="240" w:lineRule="auto"/>
        <w:jc w:val="both"/>
        <w:rPr>
          <w:rFonts w:ascii="Times New Roman" w:hAnsi="Times New Roman"/>
          <w:sz w:val="24"/>
        </w:rPr>
      </w:pPr>
      <w:r>
        <w:rPr>
          <w:rFonts w:ascii="Times New Roman" w:hAnsi="Times New Roman"/>
          <w:sz w:val="24"/>
        </w:rPr>
        <w:t>4</w:t>
      </w:r>
      <w:r w:rsidR="0025622B">
        <w:rPr>
          <w:rFonts w:ascii="Times New Roman" w:hAnsi="Times New Roman"/>
          <w:sz w:val="24"/>
        </w:rPr>
        <w:t>. ¿Qué sucedió con los padres de la víctima durante el periodo de invetigación? ¿Qué resolvió la Corte de Apelaciones?</w:t>
      </w:r>
    </w:p>
    <w:tbl>
      <w:tblPr>
        <w:tblStyle w:val="Tablaconcuadrcula"/>
        <w:tblW w:w="0" w:type="auto"/>
        <w:tblLook w:val="04A0" w:firstRow="1" w:lastRow="0" w:firstColumn="1" w:lastColumn="0" w:noHBand="0" w:noVBand="1"/>
      </w:tblPr>
      <w:tblGrid>
        <w:gridCol w:w="8828"/>
      </w:tblGrid>
      <w:tr w:rsidR="0025622B" w14:paraId="52CEF493" w14:textId="77777777" w:rsidTr="0025622B">
        <w:tc>
          <w:tcPr>
            <w:tcW w:w="8828" w:type="dxa"/>
          </w:tcPr>
          <w:p w14:paraId="68897B6C" w14:textId="77777777" w:rsidR="0025622B" w:rsidRDefault="0025622B" w:rsidP="00A472BB">
            <w:pPr>
              <w:tabs>
                <w:tab w:val="center" w:pos="5058"/>
                <w:tab w:val="left" w:pos="9090"/>
              </w:tabs>
              <w:spacing w:line="240" w:lineRule="auto"/>
              <w:jc w:val="both"/>
              <w:rPr>
                <w:rFonts w:ascii="Times New Roman" w:hAnsi="Times New Roman"/>
                <w:sz w:val="24"/>
              </w:rPr>
            </w:pPr>
          </w:p>
          <w:p w14:paraId="7D50DE22" w14:textId="77777777" w:rsidR="0025622B" w:rsidRDefault="0025622B" w:rsidP="00A472BB">
            <w:pPr>
              <w:tabs>
                <w:tab w:val="center" w:pos="5058"/>
                <w:tab w:val="left" w:pos="9090"/>
              </w:tabs>
              <w:spacing w:line="240" w:lineRule="auto"/>
              <w:jc w:val="both"/>
              <w:rPr>
                <w:rFonts w:ascii="Times New Roman" w:hAnsi="Times New Roman"/>
                <w:sz w:val="24"/>
              </w:rPr>
            </w:pPr>
          </w:p>
          <w:p w14:paraId="2266C0E1" w14:textId="77777777" w:rsidR="0025622B" w:rsidRDefault="0025622B" w:rsidP="00A472BB">
            <w:pPr>
              <w:tabs>
                <w:tab w:val="center" w:pos="5058"/>
                <w:tab w:val="left" w:pos="9090"/>
              </w:tabs>
              <w:spacing w:line="240" w:lineRule="auto"/>
              <w:jc w:val="both"/>
              <w:rPr>
                <w:rFonts w:ascii="Times New Roman" w:hAnsi="Times New Roman"/>
                <w:sz w:val="24"/>
              </w:rPr>
            </w:pPr>
          </w:p>
          <w:p w14:paraId="5B023B66" w14:textId="77777777" w:rsidR="0025622B" w:rsidRDefault="0025622B" w:rsidP="00A472BB">
            <w:pPr>
              <w:tabs>
                <w:tab w:val="center" w:pos="5058"/>
                <w:tab w:val="left" w:pos="9090"/>
              </w:tabs>
              <w:spacing w:line="240" w:lineRule="auto"/>
              <w:jc w:val="both"/>
              <w:rPr>
                <w:rFonts w:ascii="Times New Roman" w:hAnsi="Times New Roman"/>
                <w:sz w:val="24"/>
              </w:rPr>
            </w:pPr>
          </w:p>
          <w:p w14:paraId="7FAD92B7" w14:textId="77777777" w:rsidR="0025622B" w:rsidRDefault="0025622B" w:rsidP="00A472BB">
            <w:pPr>
              <w:tabs>
                <w:tab w:val="center" w:pos="5058"/>
                <w:tab w:val="left" w:pos="9090"/>
              </w:tabs>
              <w:spacing w:line="240" w:lineRule="auto"/>
              <w:jc w:val="both"/>
              <w:rPr>
                <w:rFonts w:ascii="Times New Roman" w:hAnsi="Times New Roman"/>
                <w:sz w:val="24"/>
              </w:rPr>
            </w:pPr>
          </w:p>
          <w:p w14:paraId="40E26E71" w14:textId="77777777" w:rsidR="0025622B" w:rsidRDefault="0025622B" w:rsidP="00A472BB">
            <w:pPr>
              <w:tabs>
                <w:tab w:val="center" w:pos="5058"/>
                <w:tab w:val="left" w:pos="9090"/>
              </w:tabs>
              <w:spacing w:line="240" w:lineRule="auto"/>
              <w:jc w:val="both"/>
              <w:rPr>
                <w:rFonts w:ascii="Times New Roman" w:hAnsi="Times New Roman"/>
                <w:sz w:val="24"/>
              </w:rPr>
            </w:pPr>
          </w:p>
          <w:p w14:paraId="5B792D62" w14:textId="77777777" w:rsidR="0025622B" w:rsidRDefault="0025622B" w:rsidP="00A472BB">
            <w:pPr>
              <w:tabs>
                <w:tab w:val="center" w:pos="5058"/>
                <w:tab w:val="left" w:pos="9090"/>
              </w:tabs>
              <w:spacing w:line="240" w:lineRule="auto"/>
              <w:jc w:val="both"/>
              <w:rPr>
                <w:rFonts w:ascii="Times New Roman" w:hAnsi="Times New Roman"/>
                <w:sz w:val="24"/>
              </w:rPr>
            </w:pPr>
          </w:p>
        </w:tc>
      </w:tr>
    </w:tbl>
    <w:p w14:paraId="2CB0F970" w14:textId="77777777" w:rsidR="0025622B" w:rsidRPr="00A472BB" w:rsidRDefault="0025622B" w:rsidP="00A472BB">
      <w:pPr>
        <w:tabs>
          <w:tab w:val="center" w:pos="5058"/>
          <w:tab w:val="left" w:pos="9090"/>
        </w:tabs>
        <w:spacing w:line="240" w:lineRule="auto"/>
        <w:jc w:val="both"/>
        <w:rPr>
          <w:rFonts w:ascii="Times New Roman" w:hAnsi="Times New Roman"/>
          <w:sz w:val="24"/>
        </w:rPr>
      </w:pPr>
    </w:p>
    <w:sectPr w:rsidR="0025622B" w:rsidRPr="00A472BB" w:rsidSect="00CD14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AD7E1" w14:textId="77777777" w:rsidR="00B2744A" w:rsidRDefault="00B2744A" w:rsidP="00191E23">
      <w:pPr>
        <w:spacing w:after="0" w:line="240" w:lineRule="auto"/>
      </w:pPr>
      <w:r>
        <w:separator/>
      </w:r>
    </w:p>
  </w:endnote>
  <w:endnote w:type="continuationSeparator" w:id="0">
    <w:p w14:paraId="52509DA3" w14:textId="77777777" w:rsidR="00B2744A" w:rsidRDefault="00B2744A"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F582" w14:textId="77777777" w:rsidR="00B2744A" w:rsidRDefault="00B2744A" w:rsidP="00191E23">
      <w:pPr>
        <w:spacing w:after="0" w:line="240" w:lineRule="auto"/>
      </w:pPr>
      <w:r>
        <w:separator/>
      </w:r>
    </w:p>
  </w:footnote>
  <w:footnote w:type="continuationSeparator" w:id="0">
    <w:p w14:paraId="6842A135" w14:textId="77777777" w:rsidR="00B2744A" w:rsidRDefault="00B2744A" w:rsidP="00191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3907BDD5" w14:textId="77777777" w:rsidR="0002198B"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4CF009E2" w:rsidR="00191E23" w:rsidRDefault="0002198B" w:rsidP="00191E23">
    <w:pPr>
      <w:pStyle w:val="Encabezado"/>
    </w:pPr>
    <w:r>
      <w:rPr>
        <w:rFonts w:ascii="Times New Roman" w:eastAsia="Times New Roman" w:hAnsi="Times New Roman"/>
      </w:rPr>
      <w:t>Profesora Silvana López</w:t>
    </w:r>
    <w:r w:rsidR="00191E23">
      <w:rPr>
        <w:rFonts w:ascii="Times New Roman" w:eastAsia="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2557939"/>
    <w:multiLevelType w:val="hybridMultilevel"/>
    <w:tmpl w:val="99AE4D5E"/>
    <w:lvl w:ilvl="0" w:tplc="9BDA87D8">
      <w:start w:val="1"/>
      <w:numFmt w:val="bullet"/>
      <w:lvlText w:val="•"/>
      <w:lvlJc w:val="left"/>
      <w:pPr>
        <w:tabs>
          <w:tab w:val="num" w:pos="720"/>
        </w:tabs>
        <w:ind w:left="720" w:hanging="360"/>
      </w:pPr>
      <w:rPr>
        <w:rFonts w:ascii="Arial" w:hAnsi="Arial" w:hint="default"/>
      </w:rPr>
    </w:lvl>
    <w:lvl w:ilvl="1" w:tplc="F4BEC1D8" w:tentative="1">
      <w:start w:val="1"/>
      <w:numFmt w:val="bullet"/>
      <w:lvlText w:val="•"/>
      <w:lvlJc w:val="left"/>
      <w:pPr>
        <w:tabs>
          <w:tab w:val="num" w:pos="1440"/>
        </w:tabs>
        <w:ind w:left="1440" w:hanging="360"/>
      </w:pPr>
      <w:rPr>
        <w:rFonts w:ascii="Arial" w:hAnsi="Arial" w:hint="default"/>
      </w:rPr>
    </w:lvl>
    <w:lvl w:ilvl="2" w:tplc="0D560B5C" w:tentative="1">
      <w:start w:val="1"/>
      <w:numFmt w:val="bullet"/>
      <w:lvlText w:val="•"/>
      <w:lvlJc w:val="left"/>
      <w:pPr>
        <w:tabs>
          <w:tab w:val="num" w:pos="2160"/>
        </w:tabs>
        <w:ind w:left="2160" w:hanging="360"/>
      </w:pPr>
      <w:rPr>
        <w:rFonts w:ascii="Arial" w:hAnsi="Arial" w:hint="default"/>
      </w:rPr>
    </w:lvl>
    <w:lvl w:ilvl="3" w:tplc="14B6072C" w:tentative="1">
      <w:start w:val="1"/>
      <w:numFmt w:val="bullet"/>
      <w:lvlText w:val="•"/>
      <w:lvlJc w:val="left"/>
      <w:pPr>
        <w:tabs>
          <w:tab w:val="num" w:pos="2880"/>
        </w:tabs>
        <w:ind w:left="2880" w:hanging="360"/>
      </w:pPr>
      <w:rPr>
        <w:rFonts w:ascii="Arial" w:hAnsi="Arial" w:hint="default"/>
      </w:rPr>
    </w:lvl>
    <w:lvl w:ilvl="4" w:tplc="7AD6F8E6" w:tentative="1">
      <w:start w:val="1"/>
      <w:numFmt w:val="bullet"/>
      <w:lvlText w:val="•"/>
      <w:lvlJc w:val="left"/>
      <w:pPr>
        <w:tabs>
          <w:tab w:val="num" w:pos="3600"/>
        </w:tabs>
        <w:ind w:left="3600" w:hanging="360"/>
      </w:pPr>
      <w:rPr>
        <w:rFonts w:ascii="Arial" w:hAnsi="Arial" w:hint="default"/>
      </w:rPr>
    </w:lvl>
    <w:lvl w:ilvl="5" w:tplc="1FC673B4" w:tentative="1">
      <w:start w:val="1"/>
      <w:numFmt w:val="bullet"/>
      <w:lvlText w:val="•"/>
      <w:lvlJc w:val="left"/>
      <w:pPr>
        <w:tabs>
          <w:tab w:val="num" w:pos="4320"/>
        </w:tabs>
        <w:ind w:left="4320" w:hanging="360"/>
      </w:pPr>
      <w:rPr>
        <w:rFonts w:ascii="Arial" w:hAnsi="Arial" w:hint="default"/>
      </w:rPr>
    </w:lvl>
    <w:lvl w:ilvl="6" w:tplc="556A42D8" w:tentative="1">
      <w:start w:val="1"/>
      <w:numFmt w:val="bullet"/>
      <w:lvlText w:val="•"/>
      <w:lvlJc w:val="left"/>
      <w:pPr>
        <w:tabs>
          <w:tab w:val="num" w:pos="5040"/>
        </w:tabs>
        <w:ind w:left="5040" w:hanging="360"/>
      </w:pPr>
      <w:rPr>
        <w:rFonts w:ascii="Arial" w:hAnsi="Arial" w:hint="default"/>
      </w:rPr>
    </w:lvl>
    <w:lvl w:ilvl="7" w:tplc="DB12E3F0" w:tentative="1">
      <w:start w:val="1"/>
      <w:numFmt w:val="bullet"/>
      <w:lvlText w:val="•"/>
      <w:lvlJc w:val="left"/>
      <w:pPr>
        <w:tabs>
          <w:tab w:val="num" w:pos="5760"/>
        </w:tabs>
        <w:ind w:left="5760" w:hanging="360"/>
      </w:pPr>
      <w:rPr>
        <w:rFonts w:ascii="Arial" w:hAnsi="Arial" w:hint="default"/>
      </w:rPr>
    </w:lvl>
    <w:lvl w:ilvl="8" w:tplc="32A2C6B4" w:tentative="1">
      <w:start w:val="1"/>
      <w:numFmt w:val="bullet"/>
      <w:lvlText w:val="•"/>
      <w:lvlJc w:val="left"/>
      <w:pPr>
        <w:tabs>
          <w:tab w:val="num" w:pos="6480"/>
        </w:tabs>
        <w:ind w:left="6480" w:hanging="360"/>
      </w:pPr>
      <w:rPr>
        <w:rFonts w:ascii="Arial" w:hAnsi="Arial" w:hint="default"/>
      </w:rPr>
    </w:lvl>
  </w:abstractNum>
  <w:abstractNum w:abstractNumId="3">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531338A"/>
    <w:multiLevelType w:val="hybridMultilevel"/>
    <w:tmpl w:val="D5F48DE4"/>
    <w:lvl w:ilvl="0" w:tplc="D0A03C72">
      <w:start w:val="1"/>
      <w:numFmt w:val="bullet"/>
      <w:lvlText w:val="•"/>
      <w:lvlJc w:val="left"/>
      <w:pPr>
        <w:tabs>
          <w:tab w:val="num" w:pos="720"/>
        </w:tabs>
        <w:ind w:left="720" w:hanging="360"/>
      </w:pPr>
      <w:rPr>
        <w:rFonts w:ascii="Arial" w:hAnsi="Arial" w:hint="default"/>
      </w:rPr>
    </w:lvl>
    <w:lvl w:ilvl="1" w:tplc="477CAFB4" w:tentative="1">
      <w:start w:val="1"/>
      <w:numFmt w:val="bullet"/>
      <w:lvlText w:val="•"/>
      <w:lvlJc w:val="left"/>
      <w:pPr>
        <w:tabs>
          <w:tab w:val="num" w:pos="1440"/>
        </w:tabs>
        <w:ind w:left="1440" w:hanging="360"/>
      </w:pPr>
      <w:rPr>
        <w:rFonts w:ascii="Arial" w:hAnsi="Arial" w:hint="default"/>
      </w:rPr>
    </w:lvl>
    <w:lvl w:ilvl="2" w:tplc="431E4E42" w:tentative="1">
      <w:start w:val="1"/>
      <w:numFmt w:val="bullet"/>
      <w:lvlText w:val="•"/>
      <w:lvlJc w:val="left"/>
      <w:pPr>
        <w:tabs>
          <w:tab w:val="num" w:pos="2160"/>
        </w:tabs>
        <w:ind w:left="2160" w:hanging="360"/>
      </w:pPr>
      <w:rPr>
        <w:rFonts w:ascii="Arial" w:hAnsi="Arial" w:hint="default"/>
      </w:rPr>
    </w:lvl>
    <w:lvl w:ilvl="3" w:tplc="89CE4C74" w:tentative="1">
      <w:start w:val="1"/>
      <w:numFmt w:val="bullet"/>
      <w:lvlText w:val="•"/>
      <w:lvlJc w:val="left"/>
      <w:pPr>
        <w:tabs>
          <w:tab w:val="num" w:pos="2880"/>
        </w:tabs>
        <w:ind w:left="2880" w:hanging="360"/>
      </w:pPr>
      <w:rPr>
        <w:rFonts w:ascii="Arial" w:hAnsi="Arial" w:hint="default"/>
      </w:rPr>
    </w:lvl>
    <w:lvl w:ilvl="4" w:tplc="8768483E" w:tentative="1">
      <w:start w:val="1"/>
      <w:numFmt w:val="bullet"/>
      <w:lvlText w:val="•"/>
      <w:lvlJc w:val="left"/>
      <w:pPr>
        <w:tabs>
          <w:tab w:val="num" w:pos="3600"/>
        </w:tabs>
        <w:ind w:left="3600" w:hanging="360"/>
      </w:pPr>
      <w:rPr>
        <w:rFonts w:ascii="Arial" w:hAnsi="Arial" w:hint="default"/>
      </w:rPr>
    </w:lvl>
    <w:lvl w:ilvl="5" w:tplc="C2E8BD9C" w:tentative="1">
      <w:start w:val="1"/>
      <w:numFmt w:val="bullet"/>
      <w:lvlText w:val="•"/>
      <w:lvlJc w:val="left"/>
      <w:pPr>
        <w:tabs>
          <w:tab w:val="num" w:pos="4320"/>
        </w:tabs>
        <w:ind w:left="4320" w:hanging="360"/>
      </w:pPr>
      <w:rPr>
        <w:rFonts w:ascii="Arial" w:hAnsi="Arial" w:hint="default"/>
      </w:rPr>
    </w:lvl>
    <w:lvl w:ilvl="6" w:tplc="89FAC394" w:tentative="1">
      <w:start w:val="1"/>
      <w:numFmt w:val="bullet"/>
      <w:lvlText w:val="•"/>
      <w:lvlJc w:val="left"/>
      <w:pPr>
        <w:tabs>
          <w:tab w:val="num" w:pos="5040"/>
        </w:tabs>
        <w:ind w:left="5040" w:hanging="360"/>
      </w:pPr>
      <w:rPr>
        <w:rFonts w:ascii="Arial" w:hAnsi="Arial" w:hint="default"/>
      </w:rPr>
    </w:lvl>
    <w:lvl w:ilvl="7" w:tplc="9C7A7274" w:tentative="1">
      <w:start w:val="1"/>
      <w:numFmt w:val="bullet"/>
      <w:lvlText w:val="•"/>
      <w:lvlJc w:val="left"/>
      <w:pPr>
        <w:tabs>
          <w:tab w:val="num" w:pos="5760"/>
        </w:tabs>
        <w:ind w:left="5760" w:hanging="360"/>
      </w:pPr>
      <w:rPr>
        <w:rFonts w:ascii="Arial" w:hAnsi="Arial" w:hint="default"/>
      </w:rPr>
    </w:lvl>
    <w:lvl w:ilvl="8" w:tplc="5AFE5D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8"/>
    <w:rsid w:val="00013FBD"/>
    <w:rsid w:val="0002198B"/>
    <w:rsid w:val="001176EE"/>
    <w:rsid w:val="0016727C"/>
    <w:rsid w:val="00191E23"/>
    <w:rsid w:val="001A6854"/>
    <w:rsid w:val="001B1E43"/>
    <w:rsid w:val="001E4D01"/>
    <w:rsid w:val="001F2F84"/>
    <w:rsid w:val="0020395E"/>
    <w:rsid w:val="002510EF"/>
    <w:rsid w:val="0025622B"/>
    <w:rsid w:val="00286190"/>
    <w:rsid w:val="002A0268"/>
    <w:rsid w:val="002A7E4C"/>
    <w:rsid w:val="002D1864"/>
    <w:rsid w:val="00324A97"/>
    <w:rsid w:val="003333FB"/>
    <w:rsid w:val="0035280F"/>
    <w:rsid w:val="00370B88"/>
    <w:rsid w:val="003835AF"/>
    <w:rsid w:val="004429AF"/>
    <w:rsid w:val="004539F2"/>
    <w:rsid w:val="00552926"/>
    <w:rsid w:val="0061726B"/>
    <w:rsid w:val="00656AA0"/>
    <w:rsid w:val="006D144F"/>
    <w:rsid w:val="006F09CB"/>
    <w:rsid w:val="008011E9"/>
    <w:rsid w:val="00A472BB"/>
    <w:rsid w:val="00AB54D0"/>
    <w:rsid w:val="00AC474F"/>
    <w:rsid w:val="00B06588"/>
    <w:rsid w:val="00B2744A"/>
    <w:rsid w:val="00B83909"/>
    <w:rsid w:val="00B87E81"/>
    <w:rsid w:val="00BC29C0"/>
    <w:rsid w:val="00BD5460"/>
    <w:rsid w:val="00C43D34"/>
    <w:rsid w:val="00C71EF3"/>
    <w:rsid w:val="00C929AC"/>
    <w:rsid w:val="00CB5584"/>
    <w:rsid w:val="00CD14D0"/>
    <w:rsid w:val="00D77C73"/>
    <w:rsid w:val="00DD064F"/>
    <w:rsid w:val="00E03EDB"/>
    <w:rsid w:val="00E363A6"/>
    <w:rsid w:val="00E6126E"/>
    <w:rsid w:val="00E92874"/>
    <w:rsid w:val="00EC6B36"/>
    <w:rsid w:val="00EF0ED7"/>
    <w:rsid w:val="00F802B8"/>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paragraph" w:styleId="NormalWeb">
    <w:name w:val="Normal (Web)"/>
    <w:basedOn w:val="Normal"/>
    <w:uiPriority w:val="99"/>
    <w:semiHidden/>
    <w:unhideWhenUsed/>
    <w:rsid w:val="00370B88"/>
    <w:pPr>
      <w:spacing w:before="100" w:beforeAutospacing="1" w:after="100" w:afterAutospacing="1" w:line="240" w:lineRule="auto"/>
    </w:pPr>
    <w:rPr>
      <w:rFonts w:ascii="Times New Roman" w:eastAsiaTheme="minorHAnsi"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664">
      <w:bodyDiv w:val="1"/>
      <w:marLeft w:val="0"/>
      <w:marRight w:val="0"/>
      <w:marTop w:val="0"/>
      <w:marBottom w:val="0"/>
      <w:divBdr>
        <w:top w:val="none" w:sz="0" w:space="0" w:color="auto"/>
        <w:left w:val="none" w:sz="0" w:space="0" w:color="auto"/>
        <w:bottom w:val="none" w:sz="0" w:space="0" w:color="auto"/>
        <w:right w:val="none" w:sz="0" w:space="0" w:color="auto"/>
      </w:divBdr>
    </w:div>
    <w:div w:id="568543632">
      <w:bodyDiv w:val="1"/>
      <w:marLeft w:val="0"/>
      <w:marRight w:val="0"/>
      <w:marTop w:val="0"/>
      <w:marBottom w:val="0"/>
      <w:divBdr>
        <w:top w:val="none" w:sz="0" w:space="0" w:color="auto"/>
        <w:left w:val="none" w:sz="0" w:space="0" w:color="auto"/>
        <w:bottom w:val="none" w:sz="0" w:space="0" w:color="auto"/>
        <w:right w:val="none" w:sz="0" w:space="0" w:color="auto"/>
      </w:divBdr>
    </w:div>
    <w:div w:id="761221263">
      <w:bodyDiv w:val="1"/>
      <w:marLeft w:val="0"/>
      <w:marRight w:val="0"/>
      <w:marTop w:val="0"/>
      <w:marBottom w:val="0"/>
      <w:divBdr>
        <w:top w:val="none" w:sz="0" w:space="0" w:color="auto"/>
        <w:left w:val="none" w:sz="0" w:space="0" w:color="auto"/>
        <w:bottom w:val="none" w:sz="0" w:space="0" w:color="auto"/>
        <w:right w:val="none" w:sz="0" w:space="0" w:color="auto"/>
      </w:divBdr>
    </w:div>
    <w:div w:id="951588726">
      <w:bodyDiv w:val="1"/>
      <w:marLeft w:val="0"/>
      <w:marRight w:val="0"/>
      <w:marTop w:val="0"/>
      <w:marBottom w:val="0"/>
      <w:divBdr>
        <w:top w:val="none" w:sz="0" w:space="0" w:color="auto"/>
        <w:left w:val="none" w:sz="0" w:space="0" w:color="auto"/>
        <w:bottom w:val="none" w:sz="0" w:space="0" w:color="auto"/>
        <w:right w:val="none" w:sz="0" w:space="0" w:color="auto"/>
      </w:divBdr>
    </w:div>
    <w:div w:id="1012806302">
      <w:bodyDiv w:val="1"/>
      <w:marLeft w:val="0"/>
      <w:marRight w:val="0"/>
      <w:marTop w:val="0"/>
      <w:marBottom w:val="0"/>
      <w:divBdr>
        <w:top w:val="none" w:sz="0" w:space="0" w:color="auto"/>
        <w:left w:val="none" w:sz="0" w:space="0" w:color="auto"/>
        <w:bottom w:val="none" w:sz="0" w:space="0" w:color="auto"/>
        <w:right w:val="none" w:sz="0" w:space="0" w:color="auto"/>
      </w:divBdr>
    </w:div>
    <w:div w:id="1135223004">
      <w:bodyDiv w:val="1"/>
      <w:marLeft w:val="0"/>
      <w:marRight w:val="0"/>
      <w:marTop w:val="0"/>
      <w:marBottom w:val="0"/>
      <w:divBdr>
        <w:top w:val="none" w:sz="0" w:space="0" w:color="auto"/>
        <w:left w:val="none" w:sz="0" w:space="0" w:color="auto"/>
        <w:bottom w:val="none" w:sz="0" w:space="0" w:color="auto"/>
        <w:right w:val="none" w:sz="0" w:space="0" w:color="auto"/>
      </w:divBdr>
    </w:div>
    <w:div w:id="1256091752">
      <w:bodyDiv w:val="1"/>
      <w:marLeft w:val="0"/>
      <w:marRight w:val="0"/>
      <w:marTop w:val="0"/>
      <w:marBottom w:val="0"/>
      <w:divBdr>
        <w:top w:val="none" w:sz="0" w:space="0" w:color="auto"/>
        <w:left w:val="none" w:sz="0" w:space="0" w:color="auto"/>
        <w:bottom w:val="none" w:sz="0" w:space="0" w:color="auto"/>
        <w:right w:val="none" w:sz="0" w:space="0" w:color="auto"/>
      </w:divBdr>
    </w:div>
    <w:div w:id="1391660249">
      <w:bodyDiv w:val="1"/>
      <w:marLeft w:val="0"/>
      <w:marRight w:val="0"/>
      <w:marTop w:val="0"/>
      <w:marBottom w:val="0"/>
      <w:divBdr>
        <w:top w:val="none" w:sz="0" w:space="0" w:color="auto"/>
        <w:left w:val="none" w:sz="0" w:space="0" w:color="auto"/>
        <w:bottom w:val="none" w:sz="0" w:space="0" w:color="auto"/>
        <w:right w:val="none" w:sz="0" w:space="0" w:color="auto"/>
      </w:divBdr>
    </w:div>
    <w:div w:id="1633558010">
      <w:bodyDiv w:val="1"/>
      <w:marLeft w:val="0"/>
      <w:marRight w:val="0"/>
      <w:marTop w:val="0"/>
      <w:marBottom w:val="0"/>
      <w:divBdr>
        <w:top w:val="none" w:sz="0" w:space="0" w:color="auto"/>
        <w:left w:val="none" w:sz="0" w:space="0" w:color="auto"/>
        <w:bottom w:val="none" w:sz="0" w:space="0" w:color="auto"/>
        <w:right w:val="none" w:sz="0" w:space="0" w:color="auto"/>
      </w:divBdr>
    </w:div>
    <w:div w:id="1671790175">
      <w:bodyDiv w:val="1"/>
      <w:marLeft w:val="0"/>
      <w:marRight w:val="0"/>
      <w:marTop w:val="0"/>
      <w:marBottom w:val="0"/>
      <w:divBdr>
        <w:top w:val="none" w:sz="0" w:space="0" w:color="auto"/>
        <w:left w:val="none" w:sz="0" w:space="0" w:color="auto"/>
        <w:bottom w:val="none" w:sz="0" w:space="0" w:color="auto"/>
        <w:right w:val="none" w:sz="0" w:space="0" w:color="auto"/>
      </w:divBdr>
      <w:divsChild>
        <w:div w:id="2140760379">
          <w:marLeft w:val="432"/>
          <w:marRight w:val="0"/>
          <w:marTop w:val="154"/>
          <w:marBottom w:val="0"/>
          <w:divBdr>
            <w:top w:val="none" w:sz="0" w:space="0" w:color="auto"/>
            <w:left w:val="none" w:sz="0" w:space="0" w:color="auto"/>
            <w:bottom w:val="none" w:sz="0" w:space="0" w:color="auto"/>
            <w:right w:val="none" w:sz="0" w:space="0" w:color="auto"/>
          </w:divBdr>
        </w:div>
        <w:div w:id="398988083">
          <w:marLeft w:val="432"/>
          <w:marRight w:val="0"/>
          <w:marTop w:val="154"/>
          <w:marBottom w:val="0"/>
          <w:divBdr>
            <w:top w:val="none" w:sz="0" w:space="0" w:color="auto"/>
            <w:left w:val="none" w:sz="0" w:space="0" w:color="auto"/>
            <w:bottom w:val="none" w:sz="0" w:space="0" w:color="auto"/>
            <w:right w:val="none" w:sz="0" w:space="0" w:color="auto"/>
          </w:divBdr>
        </w:div>
        <w:div w:id="668676882">
          <w:marLeft w:val="432"/>
          <w:marRight w:val="0"/>
          <w:marTop w:val="154"/>
          <w:marBottom w:val="0"/>
          <w:divBdr>
            <w:top w:val="none" w:sz="0" w:space="0" w:color="auto"/>
            <w:left w:val="none" w:sz="0" w:space="0" w:color="auto"/>
            <w:bottom w:val="none" w:sz="0" w:space="0" w:color="auto"/>
            <w:right w:val="none" w:sz="0" w:space="0" w:color="auto"/>
          </w:divBdr>
        </w:div>
      </w:divsChild>
    </w:div>
    <w:div w:id="1931229437">
      <w:bodyDiv w:val="1"/>
      <w:marLeft w:val="0"/>
      <w:marRight w:val="0"/>
      <w:marTop w:val="0"/>
      <w:marBottom w:val="0"/>
      <w:divBdr>
        <w:top w:val="none" w:sz="0" w:space="0" w:color="auto"/>
        <w:left w:val="none" w:sz="0" w:space="0" w:color="auto"/>
        <w:bottom w:val="none" w:sz="0" w:space="0" w:color="auto"/>
        <w:right w:val="none" w:sz="0" w:space="0" w:color="auto"/>
      </w:divBdr>
    </w:div>
    <w:div w:id="1954315545">
      <w:bodyDiv w:val="1"/>
      <w:marLeft w:val="0"/>
      <w:marRight w:val="0"/>
      <w:marTop w:val="0"/>
      <w:marBottom w:val="0"/>
      <w:divBdr>
        <w:top w:val="none" w:sz="0" w:space="0" w:color="auto"/>
        <w:left w:val="none" w:sz="0" w:space="0" w:color="auto"/>
        <w:bottom w:val="none" w:sz="0" w:space="0" w:color="auto"/>
        <w:right w:val="none" w:sz="0" w:space="0" w:color="auto"/>
      </w:divBdr>
      <w:divsChild>
        <w:div w:id="1859929045">
          <w:marLeft w:val="432"/>
          <w:marRight w:val="0"/>
          <w:marTop w:val="115"/>
          <w:marBottom w:val="0"/>
          <w:divBdr>
            <w:top w:val="none" w:sz="0" w:space="0" w:color="auto"/>
            <w:left w:val="none" w:sz="0" w:space="0" w:color="auto"/>
            <w:bottom w:val="none" w:sz="0" w:space="0" w:color="auto"/>
            <w:right w:val="none" w:sz="0" w:space="0" w:color="auto"/>
          </w:divBdr>
        </w:div>
        <w:div w:id="267587421">
          <w:marLeft w:val="432"/>
          <w:marRight w:val="0"/>
          <w:marTop w:val="115"/>
          <w:marBottom w:val="0"/>
          <w:divBdr>
            <w:top w:val="none" w:sz="0" w:space="0" w:color="auto"/>
            <w:left w:val="none" w:sz="0" w:space="0" w:color="auto"/>
            <w:bottom w:val="none" w:sz="0" w:space="0" w:color="auto"/>
            <w:right w:val="none" w:sz="0" w:space="0" w:color="auto"/>
          </w:divBdr>
        </w:div>
        <w:div w:id="447049939">
          <w:marLeft w:val="432"/>
          <w:marRight w:val="0"/>
          <w:marTop w:val="115"/>
          <w:marBottom w:val="0"/>
          <w:divBdr>
            <w:top w:val="none" w:sz="0" w:space="0" w:color="auto"/>
            <w:left w:val="none" w:sz="0" w:space="0" w:color="auto"/>
            <w:bottom w:val="none" w:sz="0" w:space="0" w:color="auto"/>
            <w:right w:val="none" w:sz="0" w:space="0" w:color="auto"/>
          </w:divBdr>
        </w:div>
      </w:divsChild>
    </w:div>
    <w:div w:id="1974288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7gTUbVsb42g&amp;feature=youtu.be" TargetMode="External"/><Relationship Id="rId8" Type="http://schemas.openxmlformats.org/officeDocument/2006/relationships/hyperlink" Target="mailto:historia.iv.smm@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706</Words>
  <Characters>3887</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47</cp:revision>
  <dcterms:created xsi:type="dcterms:W3CDTF">2020-03-16T14:23:00Z</dcterms:created>
  <dcterms:modified xsi:type="dcterms:W3CDTF">2020-04-29T01:53:00Z</dcterms:modified>
</cp:coreProperties>
</file>