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57110" w14:textId="5CF1A117" w:rsidR="00E6126E" w:rsidRPr="00AF016B" w:rsidRDefault="00057A79" w:rsidP="00E6126E">
      <w:pPr>
        <w:spacing w:after="0" w:line="240" w:lineRule="auto"/>
        <w:jc w:val="center"/>
        <w:rPr>
          <w:szCs w:val="24"/>
          <w:u w:val="single"/>
        </w:rPr>
      </w:pPr>
      <w:r>
        <w:rPr>
          <w:szCs w:val="24"/>
          <w:u w:val="single"/>
        </w:rPr>
        <w:t>GUÍA DE AUTO-APRENDIZAJE N°6</w:t>
      </w:r>
    </w:p>
    <w:p w14:paraId="7A6F3C77" w14:textId="77777777" w:rsidR="00E6126E" w:rsidRPr="00AF016B" w:rsidRDefault="00E6126E" w:rsidP="00E6126E">
      <w:pPr>
        <w:spacing w:after="0" w:line="240" w:lineRule="auto"/>
        <w:jc w:val="center"/>
        <w:rPr>
          <w:szCs w:val="24"/>
          <w:u w:val="single"/>
        </w:rPr>
      </w:pPr>
      <w:r w:rsidRPr="00AF016B">
        <w:rPr>
          <w:szCs w:val="24"/>
          <w:u w:val="single"/>
        </w:rPr>
        <w:t>HISTORIA, GEOGRAFÍA Y CS SOCIALES</w:t>
      </w:r>
    </w:p>
    <w:p w14:paraId="186F9047" w14:textId="6DF54D65" w:rsidR="00E6126E" w:rsidRPr="00AF016B" w:rsidRDefault="00057A79" w:rsidP="00E6126E">
      <w:pPr>
        <w:spacing w:after="0" w:line="240" w:lineRule="auto"/>
        <w:ind w:left="142"/>
        <w:jc w:val="center"/>
        <w:rPr>
          <w:sz w:val="24"/>
          <w:szCs w:val="24"/>
          <w:u w:val="single"/>
        </w:rPr>
      </w:pPr>
      <w:r>
        <w:rPr>
          <w:sz w:val="24"/>
          <w:szCs w:val="24"/>
          <w:u w:val="single"/>
        </w:rPr>
        <w:t>IV</w:t>
      </w:r>
      <w:r w:rsidR="00E6126E" w:rsidRPr="00AF016B">
        <w:rPr>
          <w:sz w:val="24"/>
          <w:szCs w:val="24"/>
          <w:u w:val="single"/>
        </w:rPr>
        <w:t>ºMedio</w:t>
      </w:r>
    </w:p>
    <w:p w14:paraId="0AFEAEC4" w14:textId="77777777" w:rsidR="00E6126E" w:rsidRDefault="00E6126E" w:rsidP="00E6126E">
      <w:pPr>
        <w:pStyle w:val="Sinespaciado"/>
        <w:jc w:val="center"/>
        <w:rPr>
          <w:rFonts w:ascii="Times New Roman" w:hAnsi="Times New Roman"/>
          <w:sz w:val="24"/>
          <w:szCs w:val="24"/>
        </w:rPr>
      </w:pPr>
    </w:p>
    <w:p w14:paraId="678346CE" w14:textId="77777777" w:rsidR="00E6126E" w:rsidRPr="00286190" w:rsidRDefault="00E6126E" w:rsidP="00E6126E">
      <w:pPr>
        <w:jc w:val="both"/>
        <w:rPr>
          <w:rFonts w:ascii="Times New Roman" w:hAnsi="Times New Roman"/>
          <w:b/>
        </w:rPr>
      </w:pPr>
      <w:r w:rsidRPr="00286190">
        <w:rPr>
          <w:rFonts w:ascii="Times New Roman" w:hAnsi="Times New Roman"/>
          <w:b/>
        </w:rPr>
        <w:t>Nombre_______________________________________ Curso:_______ Fecha: _______</w:t>
      </w:r>
    </w:p>
    <w:tbl>
      <w:tblPr>
        <w:tblStyle w:val="Tablaconcuadrcula"/>
        <w:tblW w:w="9073" w:type="dxa"/>
        <w:tblInd w:w="-147" w:type="dxa"/>
        <w:tblLook w:val="04A0" w:firstRow="1" w:lastRow="0" w:firstColumn="1" w:lastColumn="0" w:noHBand="0" w:noVBand="1"/>
      </w:tblPr>
      <w:tblGrid>
        <w:gridCol w:w="9073"/>
      </w:tblGrid>
      <w:tr w:rsidR="00E6126E" w14:paraId="1D8D7D6F" w14:textId="77777777" w:rsidTr="00286190">
        <w:trPr>
          <w:trHeight w:val="1005"/>
        </w:trPr>
        <w:tc>
          <w:tcPr>
            <w:tcW w:w="9073" w:type="dxa"/>
          </w:tcPr>
          <w:p w14:paraId="479459A0" w14:textId="512CDE87" w:rsidR="00AB54D0" w:rsidRDefault="001E4D01" w:rsidP="00286190">
            <w:pPr>
              <w:jc w:val="both"/>
              <w:rPr>
                <w:sz w:val="24"/>
              </w:rPr>
            </w:pPr>
            <w:r w:rsidRPr="00286190">
              <w:rPr>
                <w:rFonts w:ascii="Times New Roman" w:hAnsi="Times New Roman"/>
                <w:bCs/>
                <w:sz w:val="24"/>
              </w:rPr>
              <w:t xml:space="preserve">OA: </w:t>
            </w:r>
            <w:r w:rsidR="00057A79" w:rsidRPr="00057A79">
              <w:rPr>
                <w:rFonts w:ascii="Times New Roman" w:eastAsia="Arial Narrow" w:hAnsi="Times New Roman"/>
                <w:sz w:val="24"/>
              </w:rPr>
              <w:t>Comprender y analizar el funcionamiento del sistema judicial en Chile, considerando los principales rasgos del sistema procesal penal y civil, así como las responsabilidades penales y civiles, mediante casos reales y vigentes</w:t>
            </w:r>
            <w:r w:rsidR="00057A79">
              <w:rPr>
                <w:rFonts w:ascii="Times New Roman" w:eastAsia="Arial Narrow" w:hAnsi="Times New Roman"/>
                <w:sz w:val="24"/>
              </w:rPr>
              <w:t>.</w:t>
            </w:r>
          </w:p>
          <w:p w14:paraId="4B2A96F5" w14:textId="77777777" w:rsidR="00800582" w:rsidRDefault="00CF06B3" w:rsidP="00CF06B3">
            <w:pPr>
              <w:jc w:val="both"/>
              <w:rPr>
                <w:rFonts w:ascii="Times New Roman" w:hAnsi="Times New Roman"/>
                <w:bCs/>
                <w:sz w:val="24"/>
                <w:szCs w:val="32"/>
              </w:rPr>
            </w:pPr>
            <w:r>
              <w:rPr>
                <w:rFonts w:ascii="Times New Roman" w:hAnsi="Times New Roman"/>
                <w:bCs/>
                <w:sz w:val="24"/>
                <w:szCs w:val="32"/>
              </w:rPr>
              <w:t>Link del vídeo en el canal de youtube de Historia:</w:t>
            </w:r>
            <w:r w:rsidR="00800582">
              <w:rPr>
                <w:rFonts w:ascii="Times New Roman" w:hAnsi="Times New Roman"/>
                <w:bCs/>
                <w:sz w:val="24"/>
                <w:szCs w:val="32"/>
              </w:rPr>
              <w:t xml:space="preserve"> </w:t>
            </w:r>
          </w:p>
          <w:p w14:paraId="28D5A33F" w14:textId="280FBE2E" w:rsidR="001E2770" w:rsidRDefault="001E2770" w:rsidP="00CF06B3">
            <w:pPr>
              <w:jc w:val="both"/>
              <w:rPr>
                <w:rFonts w:ascii="Times New Roman" w:hAnsi="Times New Roman"/>
                <w:bCs/>
                <w:sz w:val="24"/>
                <w:szCs w:val="32"/>
              </w:rPr>
            </w:pPr>
            <w:hyperlink r:id="rId7" w:history="1">
              <w:r w:rsidRPr="00E4229C">
                <w:rPr>
                  <w:rStyle w:val="Hipervnculo"/>
                  <w:rFonts w:ascii="Times New Roman" w:hAnsi="Times New Roman"/>
                  <w:bCs/>
                  <w:sz w:val="24"/>
                  <w:szCs w:val="32"/>
                </w:rPr>
                <w:t>https://www.youtube.com/watch?v=ifmgGVyJlXg&amp;feature=youtu.be</w:t>
              </w:r>
            </w:hyperlink>
            <w:bookmarkStart w:id="0" w:name="_GoBack"/>
            <w:bookmarkEnd w:id="0"/>
          </w:p>
          <w:p w14:paraId="39D20A30" w14:textId="0F76872F" w:rsidR="00057A79" w:rsidRDefault="00CF06B3" w:rsidP="00CF06B3">
            <w:pPr>
              <w:jc w:val="both"/>
              <w:rPr>
                <w:rFonts w:ascii="Times New Roman" w:hAnsi="Times New Roman"/>
                <w:bCs/>
                <w:sz w:val="24"/>
                <w:szCs w:val="32"/>
              </w:rPr>
            </w:pPr>
            <w:r>
              <w:rPr>
                <w:rFonts w:ascii="Times New Roman" w:hAnsi="Times New Roman"/>
                <w:bCs/>
                <w:sz w:val="24"/>
                <w:szCs w:val="32"/>
              </w:rPr>
              <w:t xml:space="preserve">En caso de dudas recuerda enviarme un mail a la siguiente dirección: </w:t>
            </w:r>
            <w:hyperlink r:id="rId8" w:history="1">
              <w:r w:rsidR="00057A79" w:rsidRPr="00DD58B4">
                <w:rPr>
                  <w:rStyle w:val="Hipervnculo"/>
                  <w:rFonts w:ascii="Times New Roman" w:hAnsi="Times New Roman"/>
                  <w:bCs/>
                  <w:sz w:val="24"/>
                  <w:szCs w:val="32"/>
                </w:rPr>
                <w:t>historia.iv.smm@gmail.com</w:t>
              </w:r>
            </w:hyperlink>
          </w:p>
          <w:p w14:paraId="0BCB9E88" w14:textId="75581187" w:rsidR="009A000B" w:rsidRPr="00286190" w:rsidRDefault="009A000B" w:rsidP="00CF06B3">
            <w:pPr>
              <w:jc w:val="both"/>
              <w:rPr>
                <w:rFonts w:ascii="Times New Roman" w:hAnsi="Times New Roman"/>
                <w:b/>
                <w:bCs/>
              </w:rPr>
            </w:pPr>
            <w:r w:rsidRPr="0085628F">
              <w:rPr>
                <w:rFonts w:ascii="Times New Roman" w:eastAsiaTheme="minorHAnsi" w:hAnsi="Times New Roman"/>
                <w:iCs/>
                <w:color w:val="000000"/>
                <w:sz w:val="24"/>
                <w:szCs w:val="24"/>
                <w:lang w:val="es-ES_tradnl"/>
              </w:rPr>
              <w:t xml:space="preserve">“El desarrollo de las guías de autoaprendizaje puedes imprimirlas y archivarlas en una carpeta por asignatura o puedes solo guardarlas digitalmente y responderlas en tu cuaderno (escribiendo sólo las respuestas, debidamente especificadas, N° de guía, fecha y número de respuesta)” </w:t>
            </w:r>
            <w:r>
              <w:rPr>
                <w:rFonts w:ascii="MS Mincho" w:eastAsia="MS Mincho" w:hAnsi="MS Mincho" w:cs="MS Mincho"/>
                <w:color w:val="000000"/>
                <w:sz w:val="24"/>
                <w:szCs w:val="24"/>
                <w:lang w:val="es-ES_tradnl"/>
              </w:rPr>
              <w:t>.</w:t>
            </w:r>
          </w:p>
        </w:tc>
      </w:tr>
    </w:tbl>
    <w:p w14:paraId="527A8210" w14:textId="77777777" w:rsidR="00F802B8" w:rsidRDefault="00F802B8" w:rsidP="00F802B8">
      <w:pPr>
        <w:spacing w:after="0" w:line="240" w:lineRule="auto"/>
        <w:rPr>
          <w:rFonts w:ascii="Arial" w:hAnsi="Arial" w:cs="Arial"/>
        </w:rPr>
      </w:pPr>
    </w:p>
    <w:p w14:paraId="411003B3" w14:textId="767E4C18" w:rsidR="00C51FEB" w:rsidRDefault="002A0268" w:rsidP="00C51FEB">
      <w:pPr>
        <w:widowControl w:val="0"/>
        <w:autoSpaceDE w:val="0"/>
        <w:autoSpaceDN w:val="0"/>
        <w:adjustRightInd w:val="0"/>
        <w:spacing w:after="240" w:line="300" w:lineRule="atLeast"/>
        <w:jc w:val="both"/>
        <w:rPr>
          <w:rFonts w:ascii="Times New Roman" w:hAnsi="Times New Roman"/>
          <w:color w:val="000000" w:themeColor="text1"/>
          <w:sz w:val="24"/>
          <w:szCs w:val="24"/>
        </w:rPr>
      </w:pPr>
      <w:r w:rsidRPr="00F077AE">
        <w:rPr>
          <w:rFonts w:ascii="Times New Roman" w:hAnsi="Times New Roman"/>
          <w:color w:val="000000" w:themeColor="text1"/>
          <w:sz w:val="24"/>
          <w:szCs w:val="24"/>
        </w:rPr>
        <w:t>I.</w:t>
      </w:r>
      <w:r w:rsidR="001D5821">
        <w:rPr>
          <w:rFonts w:ascii="Times New Roman" w:hAnsi="Times New Roman"/>
          <w:color w:val="000000" w:themeColor="text1"/>
          <w:sz w:val="24"/>
          <w:szCs w:val="24"/>
        </w:rPr>
        <w:t xml:space="preserve"> Lee </w:t>
      </w:r>
      <w:r w:rsidR="00C51FEB">
        <w:rPr>
          <w:rFonts w:ascii="Times New Roman" w:hAnsi="Times New Roman"/>
          <w:color w:val="000000" w:themeColor="text1"/>
          <w:sz w:val="24"/>
          <w:szCs w:val="24"/>
        </w:rPr>
        <w:t xml:space="preserve"> el siguiente fragmento fuente y luego </w:t>
      </w:r>
      <w:r w:rsidR="001D5821">
        <w:rPr>
          <w:rFonts w:ascii="Times New Roman" w:hAnsi="Times New Roman"/>
          <w:color w:val="000000" w:themeColor="text1"/>
          <w:sz w:val="24"/>
          <w:szCs w:val="24"/>
        </w:rPr>
        <w:t>responde las preguntas a continuación:</w:t>
      </w:r>
      <w:r w:rsidRPr="00F077AE">
        <w:rPr>
          <w:rFonts w:ascii="Times New Roman" w:hAnsi="Times New Roman"/>
          <w:color w:val="000000" w:themeColor="text1"/>
          <w:sz w:val="24"/>
          <w:szCs w:val="24"/>
        </w:rPr>
        <w:t xml:space="preserve"> </w:t>
      </w:r>
    </w:p>
    <w:p w14:paraId="663A19B8" w14:textId="77777777" w:rsidR="00C51FEB" w:rsidRPr="00C51FEB" w:rsidRDefault="00C51FEB" w:rsidP="00C51FEB">
      <w:pPr>
        <w:spacing w:after="0" w:line="240" w:lineRule="auto"/>
        <w:jc w:val="both"/>
        <w:rPr>
          <w:rStyle w:val="titulo1"/>
          <w:rFonts w:ascii="Times New Roman" w:hAnsi="Times New Roman"/>
          <w:i/>
          <w:sz w:val="24"/>
        </w:rPr>
      </w:pPr>
      <w:r w:rsidRPr="00C51FEB">
        <w:rPr>
          <w:rStyle w:val="titulo1"/>
          <w:rFonts w:ascii="Times New Roman" w:hAnsi="Times New Roman"/>
          <w:i/>
          <w:sz w:val="24"/>
        </w:rPr>
        <w:t>Hoy se realizará audiencia en el Centro de Justicia:</w:t>
      </w:r>
    </w:p>
    <w:p w14:paraId="1E6AC1B2" w14:textId="5DF9A25A" w:rsidR="00C51FEB" w:rsidRPr="00C51FEB" w:rsidRDefault="00C51FEB" w:rsidP="00C51FEB">
      <w:pPr>
        <w:spacing w:after="0" w:line="240" w:lineRule="auto"/>
        <w:jc w:val="both"/>
        <w:rPr>
          <w:rFonts w:ascii="Times New Roman" w:hAnsi="Times New Roman"/>
          <w:i/>
          <w:sz w:val="24"/>
        </w:rPr>
      </w:pPr>
      <w:r w:rsidRPr="00C51FEB">
        <w:rPr>
          <w:rFonts w:ascii="Times New Roman" w:hAnsi="Times New Roman"/>
          <w:i/>
          <w:sz w:val="24"/>
        </w:rPr>
        <w:br/>
      </w:r>
      <w:r w:rsidRPr="00C51FEB">
        <w:rPr>
          <w:rStyle w:val="titulo2"/>
          <w:rFonts w:ascii="Times New Roman" w:hAnsi="Times New Roman"/>
          <w:i/>
          <w:sz w:val="24"/>
        </w:rPr>
        <w:t>María del Pilar Pérez reaparece en tribunales para pedir a juez medidas de seguridad en penal</w:t>
      </w:r>
    </w:p>
    <w:p w14:paraId="00959113" w14:textId="77777777" w:rsidR="00C51FEB" w:rsidRPr="00C51FEB" w:rsidRDefault="00C51FEB" w:rsidP="00C51FEB">
      <w:pPr>
        <w:spacing w:after="0" w:line="240" w:lineRule="auto"/>
        <w:jc w:val="both"/>
        <w:rPr>
          <w:rFonts w:ascii="Times New Roman" w:hAnsi="Times New Roman"/>
          <w:i/>
          <w:sz w:val="24"/>
        </w:rPr>
      </w:pPr>
    </w:p>
    <w:p w14:paraId="04EB3D5A" w14:textId="77777777" w:rsidR="00C51FEB" w:rsidRPr="00C51FEB" w:rsidRDefault="00C51FEB" w:rsidP="00C51FEB">
      <w:pPr>
        <w:spacing w:after="0" w:line="240" w:lineRule="auto"/>
        <w:jc w:val="both"/>
        <w:rPr>
          <w:rFonts w:ascii="Times New Roman" w:hAnsi="Times New Roman"/>
          <w:i/>
          <w:sz w:val="24"/>
        </w:rPr>
      </w:pPr>
      <w:r w:rsidRPr="00C51FEB">
        <w:rPr>
          <w:rStyle w:val="titulo1"/>
          <w:rFonts w:ascii="Times New Roman" w:hAnsi="Times New Roman"/>
          <w:i/>
          <w:sz w:val="24"/>
        </w:rPr>
        <w:t>La mujer, condenada a presidio perpetuo por triple homicidio, acusa haber sido amenazada y golpeada por otra reclusa.  </w:t>
      </w:r>
      <w:r w:rsidRPr="00C51FEB">
        <w:rPr>
          <w:rFonts w:ascii="Times New Roman" w:hAnsi="Times New Roman"/>
          <w:i/>
          <w:sz w:val="24"/>
        </w:rPr>
        <w:t xml:space="preserve"> </w:t>
      </w:r>
      <w:r w:rsidRPr="00C51FEB">
        <w:rPr>
          <w:rStyle w:val="titulo1"/>
          <w:rFonts w:ascii="Times New Roman" w:hAnsi="Times New Roman"/>
          <w:i/>
          <w:sz w:val="24"/>
        </w:rPr>
        <w:t>Cinthya Carvajal "Voy a salir tarde o temprano y la verdad saldrá a la luz". Eso fue lo que dijo María del Pilar Pérez a "Revista Sábado" el 2 de julio del 2011, en una de sus últimas apariciones en medios de comunicación.</w:t>
      </w:r>
    </w:p>
    <w:p w14:paraId="4F9D690E" w14:textId="77777777" w:rsidR="00C51FEB" w:rsidRPr="00C51FEB" w:rsidRDefault="00C51FEB" w:rsidP="00C51FEB">
      <w:pPr>
        <w:spacing w:after="0" w:line="240" w:lineRule="auto"/>
        <w:jc w:val="both"/>
        <w:rPr>
          <w:rFonts w:ascii="Times New Roman" w:hAnsi="Times New Roman"/>
          <w:i/>
          <w:sz w:val="24"/>
        </w:rPr>
      </w:pPr>
    </w:p>
    <w:p w14:paraId="3B11CB6C" w14:textId="77777777" w:rsidR="00C51FEB" w:rsidRPr="00C51FEB" w:rsidRDefault="00C51FEB" w:rsidP="00C51FEB">
      <w:pPr>
        <w:spacing w:after="0" w:line="240" w:lineRule="auto"/>
        <w:jc w:val="both"/>
        <w:rPr>
          <w:rFonts w:ascii="Times New Roman" w:hAnsi="Times New Roman"/>
          <w:i/>
          <w:sz w:val="24"/>
        </w:rPr>
      </w:pPr>
      <w:r w:rsidRPr="00C51FEB">
        <w:rPr>
          <w:rStyle w:val="titulo1"/>
          <w:rFonts w:ascii="Times New Roman" w:hAnsi="Times New Roman"/>
          <w:i/>
          <w:sz w:val="24"/>
        </w:rPr>
        <w:t>La mujer, de 63 años, cumple una doble condena de presidio perpetuo calificado. Hace cuatro años, la justicia la declaró culpable como autora intelectual del asesinato del joven universitario Diego Schmidt-Hebbel -novio de su sobrina- y el de su ex marido, el arquitecto Francisco Zamorano, y su pareja, el tecnólogo Héctor Arévalo.</w:t>
      </w:r>
    </w:p>
    <w:p w14:paraId="34B5C201" w14:textId="77777777" w:rsidR="00C51FEB" w:rsidRPr="00C51FEB" w:rsidRDefault="00C51FEB" w:rsidP="00C51FEB">
      <w:pPr>
        <w:spacing w:after="0" w:line="240" w:lineRule="auto"/>
        <w:jc w:val="both"/>
        <w:rPr>
          <w:rFonts w:ascii="Times New Roman" w:hAnsi="Times New Roman"/>
          <w:i/>
          <w:sz w:val="24"/>
        </w:rPr>
      </w:pPr>
    </w:p>
    <w:p w14:paraId="3BE07D0D" w14:textId="77777777" w:rsidR="00C51FEB" w:rsidRPr="00C51FEB" w:rsidRDefault="00C51FEB" w:rsidP="00C51FEB">
      <w:pPr>
        <w:spacing w:after="0" w:line="240" w:lineRule="auto"/>
        <w:jc w:val="both"/>
        <w:rPr>
          <w:rFonts w:ascii="Times New Roman" w:hAnsi="Times New Roman"/>
          <w:i/>
          <w:sz w:val="24"/>
        </w:rPr>
      </w:pPr>
      <w:r w:rsidRPr="00C51FEB">
        <w:rPr>
          <w:rStyle w:val="titulo1"/>
          <w:rFonts w:ascii="Times New Roman" w:hAnsi="Times New Roman"/>
          <w:i/>
          <w:sz w:val="24"/>
        </w:rPr>
        <w:t>Hoy, Pérez retornaría a tribunales. Pero en esta ocasión como víctima.</w:t>
      </w:r>
    </w:p>
    <w:p w14:paraId="2E2A29A6" w14:textId="77777777" w:rsidR="00C51FEB" w:rsidRPr="00C51FEB" w:rsidRDefault="00C51FEB" w:rsidP="00C51FEB">
      <w:pPr>
        <w:spacing w:after="0" w:line="240" w:lineRule="auto"/>
        <w:jc w:val="both"/>
        <w:rPr>
          <w:rFonts w:ascii="Times New Roman" w:hAnsi="Times New Roman"/>
          <w:i/>
          <w:sz w:val="24"/>
        </w:rPr>
      </w:pPr>
    </w:p>
    <w:p w14:paraId="4CD62FDC" w14:textId="77777777" w:rsidR="00C51FEB" w:rsidRPr="00C51FEB" w:rsidRDefault="00C51FEB" w:rsidP="00C51FEB">
      <w:pPr>
        <w:spacing w:after="0" w:line="240" w:lineRule="auto"/>
        <w:jc w:val="both"/>
        <w:rPr>
          <w:rStyle w:val="titulo1"/>
          <w:rFonts w:ascii="Times New Roman" w:hAnsi="Times New Roman"/>
          <w:i/>
          <w:sz w:val="24"/>
        </w:rPr>
      </w:pPr>
      <w:r w:rsidRPr="00C51FEB">
        <w:rPr>
          <w:rStyle w:val="titulo1"/>
          <w:rFonts w:ascii="Times New Roman" w:hAnsi="Times New Roman"/>
          <w:i/>
          <w:sz w:val="24"/>
        </w:rPr>
        <w:t>El juez del 8° Juzgado de Garantía de Santiago, Daniel Aravena, fijó para este lunes a las 13:45 horas una audiencia para revisar la situación intrapenitenciaria de quien -tras protagonizar uno de los casos policiales más escabrosos de la reforma procesal penal- fuera apodada como "La Quintrala".</w:t>
      </w:r>
    </w:p>
    <w:p w14:paraId="228C9B8D" w14:textId="4E93146C" w:rsidR="00C51FEB" w:rsidRPr="00C51FEB" w:rsidRDefault="00C51FEB" w:rsidP="00C51FEB">
      <w:pPr>
        <w:spacing w:after="0" w:line="240" w:lineRule="auto"/>
        <w:jc w:val="both"/>
        <w:rPr>
          <w:rFonts w:ascii="Times New Roman" w:hAnsi="Times New Roman"/>
          <w:i/>
          <w:sz w:val="24"/>
        </w:rPr>
      </w:pPr>
      <w:r w:rsidRPr="00C51FEB">
        <w:rPr>
          <w:rFonts w:ascii="Times New Roman" w:hAnsi="Times New Roman"/>
          <w:i/>
          <w:sz w:val="24"/>
        </w:rPr>
        <w:lastRenderedPageBreak/>
        <w:br/>
      </w:r>
      <w:r w:rsidRPr="00C51FEB">
        <w:rPr>
          <w:rStyle w:val="titulo1"/>
          <w:rFonts w:ascii="Times New Roman" w:hAnsi="Times New Roman"/>
          <w:i/>
          <w:sz w:val="24"/>
        </w:rPr>
        <w:t>El abogado Antonio Garafulic presentó el 20 de octubre un escrito al tribunal solicitando una cautela de garantías a favor de Pérez. Según ese documento, la arquitecta habría recibido "una serie de amenazas y golpes" por parte de otra interna del Centro Penitenciario Femenino de Santiago, ubicado en la comuna de San Joaquín.</w:t>
      </w:r>
    </w:p>
    <w:p w14:paraId="07382653" w14:textId="77777777" w:rsidR="00C51FEB" w:rsidRPr="00C51FEB" w:rsidRDefault="00C51FEB" w:rsidP="00C51FEB">
      <w:pPr>
        <w:spacing w:after="0" w:line="240" w:lineRule="auto"/>
        <w:jc w:val="both"/>
        <w:rPr>
          <w:rFonts w:ascii="Times New Roman" w:hAnsi="Times New Roman"/>
          <w:i/>
          <w:sz w:val="24"/>
        </w:rPr>
      </w:pPr>
    </w:p>
    <w:p w14:paraId="1022F72D" w14:textId="6F140BC9" w:rsidR="00C51FEB" w:rsidRPr="00C51FEB" w:rsidRDefault="00C51FEB" w:rsidP="00C51FEB">
      <w:pPr>
        <w:spacing w:after="0" w:line="240" w:lineRule="auto"/>
        <w:jc w:val="both"/>
        <w:rPr>
          <w:rStyle w:val="titulo1"/>
          <w:rFonts w:ascii="Times New Roman" w:hAnsi="Times New Roman"/>
          <w:i/>
          <w:sz w:val="24"/>
        </w:rPr>
      </w:pPr>
      <w:r w:rsidRPr="00C51FEB">
        <w:rPr>
          <w:rStyle w:val="titulo1"/>
          <w:rFonts w:ascii="Times New Roman" w:hAnsi="Times New Roman"/>
          <w:i/>
          <w:sz w:val="24"/>
        </w:rPr>
        <w:t>María del Pilar Pérez pasa su condena perpetua en un módulo especial de dicho recinto penal, denominado "sección de custodia". En ese lugar habitan también otras internas protagonistas de casos policiales, como Jeannette Hernández, condenada por asesinar a su hijo de 7 años, Esteban Rojo, y de lesionar de gravedad al hermano de este</w:t>
      </w:r>
      <w:r>
        <w:rPr>
          <w:rStyle w:val="titulo1"/>
          <w:rFonts w:ascii="Times New Roman" w:hAnsi="Times New Roman"/>
          <w:i/>
          <w:sz w:val="24"/>
        </w:rPr>
        <w:t xml:space="preserve"> y su primogénito </w:t>
      </w:r>
      <w:r w:rsidRPr="00C51FEB">
        <w:rPr>
          <w:rStyle w:val="titulo1"/>
          <w:rFonts w:ascii="Times New Roman" w:hAnsi="Times New Roman"/>
          <w:i/>
          <w:sz w:val="24"/>
        </w:rPr>
        <w:t>Pablo Rojo</w:t>
      </w:r>
    </w:p>
    <w:p w14:paraId="28713597" w14:textId="77777777" w:rsidR="00C51FEB" w:rsidRPr="00C51FEB" w:rsidRDefault="00C51FEB" w:rsidP="00C51FEB">
      <w:pPr>
        <w:spacing w:after="0" w:line="240" w:lineRule="auto"/>
        <w:jc w:val="both"/>
        <w:rPr>
          <w:rStyle w:val="titulo1"/>
          <w:rFonts w:ascii="Times New Roman" w:hAnsi="Times New Roman"/>
          <w:i/>
          <w:sz w:val="24"/>
        </w:rPr>
      </w:pPr>
    </w:p>
    <w:p w14:paraId="1A21BD32" w14:textId="77777777" w:rsidR="00C51FEB" w:rsidRPr="00C51FEB" w:rsidRDefault="00C51FEB" w:rsidP="00C51FEB">
      <w:pPr>
        <w:spacing w:after="0" w:line="240" w:lineRule="auto"/>
        <w:jc w:val="both"/>
        <w:rPr>
          <w:rStyle w:val="titulo1"/>
          <w:rFonts w:ascii="Times New Roman" w:hAnsi="Times New Roman"/>
          <w:i/>
          <w:sz w:val="24"/>
        </w:rPr>
      </w:pPr>
      <w:r w:rsidRPr="00C51FEB">
        <w:rPr>
          <w:rStyle w:val="titulo1"/>
          <w:rFonts w:ascii="Times New Roman" w:hAnsi="Times New Roman"/>
          <w:i/>
          <w:sz w:val="24"/>
        </w:rPr>
        <w:t xml:space="preserve">Busca su expulsión. </w:t>
      </w:r>
    </w:p>
    <w:p w14:paraId="1B63EAC0" w14:textId="77777777" w:rsidR="00C51FEB" w:rsidRPr="00C51FEB" w:rsidRDefault="00C51FEB" w:rsidP="00C51FEB">
      <w:pPr>
        <w:spacing w:after="0" w:line="240" w:lineRule="auto"/>
        <w:jc w:val="both"/>
        <w:rPr>
          <w:rFonts w:ascii="Times New Roman" w:hAnsi="Times New Roman"/>
          <w:i/>
          <w:sz w:val="24"/>
        </w:rPr>
      </w:pPr>
      <w:r w:rsidRPr="00C51FEB">
        <w:rPr>
          <w:rStyle w:val="titulo1"/>
          <w:rFonts w:ascii="Times New Roman" w:hAnsi="Times New Roman"/>
          <w:i/>
          <w:sz w:val="24"/>
        </w:rPr>
        <w:t>Hasta ahora, la vida de Pérez había estado exenta de problemas en la cárcel. Solo se había tenido conocimiento de acciones judiciales emprendidas por "La Quintrala" para resguardar su patrimonio. Eso, hasta que llegó al módulo la interna Javiera Conmigual, condenada por homicidio a 3 años y un día.</w:t>
      </w:r>
    </w:p>
    <w:p w14:paraId="63319B71" w14:textId="77777777" w:rsidR="00C51FEB" w:rsidRPr="00C51FEB" w:rsidRDefault="00C51FEB" w:rsidP="00C51FEB">
      <w:pPr>
        <w:spacing w:after="0" w:line="240" w:lineRule="auto"/>
        <w:jc w:val="both"/>
        <w:rPr>
          <w:rFonts w:ascii="Times New Roman" w:hAnsi="Times New Roman"/>
          <w:i/>
          <w:sz w:val="24"/>
        </w:rPr>
      </w:pPr>
      <w:r w:rsidRPr="00C51FEB">
        <w:rPr>
          <w:rStyle w:val="titulo1"/>
          <w:rFonts w:ascii="Times New Roman" w:hAnsi="Times New Roman"/>
          <w:i/>
          <w:sz w:val="24"/>
        </w:rPr>
        <w:t>Según la cautela de garantía, esta última ha tenido "diversos problemas de convivencia y trato" con Pérez, los que se "han ido acrecentando"; tanto, que la semana pasada "habría sido víctima de amenazas de muerte y golpes" por parte de Conmigual, lo que fue denunciado a Gendarmería.</w:t>
      </w:r>
    </w:p>
    <w:p w14:paraId="01253A23" w14:textId="77777777" w:rsidR="00C51FEB" w:rsidRPr="00C51FEB" w:rsidRDefault="00C51FEB" w:rsidP="00C51FEB">
      <w:pPr>
        <w:spacing w:after="0" w:line="240" w:lineRule="auto"/>
        <w:jc w:val="both"/>
        <w:rPr>
          <w:rFonts w:ascii="Times New Roman" w:hAnsi="Times New Roman"/>
          <w:i/>
          <w:sz w:val="24"/>
        </w:rPr>
      </w:pPr>
    </w:p>
    <w:p w14:paraId="0C33FC67" w14:textId="77777777" w:rsidR="00C51FEB" w:rsidRPr="00C51FEB" w:rsidRDefault="00C51FEB" w:rsidP="00C51FEB">
      <w:pPr>
        <w:spacing w:after="0" w:line="240" w:lineRule="auto"/>
        <w:jc w:val="both"/>
        <w:rPr>
          <w:rFonts w:ascii="Times New Roman" w:hAnsi="Times New Roman"/>
          <w:sz w:val="24"/>
        </w:rPr>
      </w:pPr>
      <w:r w:rsidRPr="00C51FEB">
        <w:rPr>
          <w:rStyle w:val="titulo1"/>
          <w:rFonts w:ascii="Times New Roman" w:hAnsi="Times New Roman"/>
          <w:i/>
          <w:sz w:val="24"/>
        </w:rPr>
        <w:t>La defensa de Pérez solicitará hoy al tribunal que intervenga y expulse de ese módulo a la otra reclusa. El juez ordenó el traslado de "La Quintrala" a la audiencia.</w:t>
      </w:r>
      <w:r w:rsidRPr="00C51FEB">
        <w:rPr>
          <w:rFonts w:ascii="Times New Roman" w:hAnsi="Times New Roman"/>
          <w:sz w:val="24"/>
        </w:rPr>
        <w:br/>
      </w:r>
      <w:r w:rsidRPr="00C51FEB">
        <w:rPr>
          <w:rFonts w:ascii="Times New Roman" w:hAnsi="Times New Roman"/>
          <w:sz w:val="24"/>
        </w:rPr>
        <w:br/>
      </w:r>
      <w:r w:rsidRPr="00C51FEB">
        <w:rPr>
          <w:rStyle w:val="titulo1"/>
          <w:rFonts w:ascii="Times New Roman" w:hAnsi="Times New Roman"/>
          <w:sz w:val="24"/>
        </w:rPr>
        <w:t> </w:t>
      </w:r>
    </w:p>
    <w:p w14:paraId="4166AAED" w14:textId="12CA7EEF" w:rsidR="00C51FEB" w:rsidRPr="00C51FEB" w:rsidRDefault="00C51FEB" w:rsidP="00C51FEB">
      <w:pPr>
        <w:spacing w:after="0" w:line="240" w:lineRule="auto"/>
        <w:jc w:val="both"/>
        <w:rPr>
          <w:rFonts w:ascii="Times New Roman" w:hAnsi="Times New Roman"/>
          <w:sz w:val="24"/>
          <w:lang w:val="es-ES"/>
        </w:rPr>
      </w:pPr>
      <w:r w:rsidRPr="00C51FEB">
        <w:rPr>
          <w:rFonts w:ascii="Times New Roman" w:hAnsi="Times New Roman"/>
          <w:sz w:val="24"/>
        </w:rPr>
        <w:t xml:space="preserve">1. Identifique y define las funciones de los distintos actores involucrados en el caso, (como por ejemplo Imputado, </w:t>
      </w:r>
      <w:r w:rsidRPr="00C51FEB">
        <w:rPr>
          <w:rFonts w:ascii="Times New Roman" w:hAnsi="Times New Roman"/>
          <w:sz w:val="24"/>
          <w:lang w:val="es-ES"/>
        </w:rPr>
        <w:t>Juez de garantía</w:t>
      </w:r>
      <w:r w:rsidRPr="00C51FEB">
        <w:rPr>
          <w:rFonts w:ascii="Times New Roman" w:hAnsi="Times New Roman"/>
          <w:sz w:val="24"/>
        </w:rPr>
        <w:t xml:space="preserve">, </w:t>
      </w:r>
      <w:r w:rsidRPr="00C51FEB">
        <w:rPr>
          <w:rFonts w:ascii="Times New Roman" w:hAnsi="Times New Roman"/>
          <w:sz w:val="24"/>
          <w:lang w:val="es-ES"/>
        </w:rPr>
        <w:t>Jueces del tribunal oral en lo penal</w:t>
      </w:r>
      <w:r w:rsidRPr="00C51FEB">
        <w:rPr>
          <w:rFonts w:ascii="Times New Roman" w:hAnsi="Times New Roman"/>
          <w:sz w:val="24"/>
        </w:rPr>
        <w:t xml:space="preserve">, </w:t>
      </w:r>
      <w:r w:rsidRPr="00C51FEB">
        <w:rPr>
          <w:rFonts w:ascii="Times New Roman" w:hAnsi="Times New Roman"/>
          <w:sz w:val="24"/>
          <w:lang w:val="es-ES"/>
        </w:rPr>
        <w:t>Fiscal</w:t>
      </w:r>
      <w:r w:rsidRPr="00C51FEB">
        <w:rPr>
          <w:rFonts w:ascii="Times New Roman" w:hAnsi="Times New Roman"/>
          <w:sz w:val="24"/>
        </w:rPr>
        <w:t xml:space="preserve">, </w:t>
      </w:r>
      <w:r w:rsidRPr="00C51FEB">
        <w:rPr>
          <w:rFonts w:ascii="Times New Roman" w:hAnsi="Times New Roman"/>
          <w:sz w:val="24"/>
          <w:lang w:val="es-ES"/>
        </w:rPr>
        <w:t xml:space="preserve">Defensores públicos, guardias, etc. </w:t>
      </w:r>
    </w:p>
    <w:tbl>
      <w:tblPr>
        <w:tblStyle w:val="Tablaconcuadrcula"/>
        <w:tblW w:w="0" w:type="auto"/>
        <w:tblLook w:val="04A0" w:firstRow="1" w:lastRow="0" w:firstColumn="1" w:lastColumn="0" w:noHBand="0" w:noVBand="1"/>
      </w:tblPr>
      <w:tblGrid>
        <w:gridCol w:w="8828"/>
      </w:tblGrid>
      <w:tr w:rsidR="00C51FEB" w14:paraId="43A5140D" w14:textId="77777777" w:rsidTr="00C51FEB">
        <w:tc>
          <w:tcPr>
            <w:tcW w:w="8828" w:type="dxa"/>
          </w:tcPr>
          <w:p w14:paraId="2EFF0EFD" w14:textId="77777777" w:rsidR="00C51FEB" w:rsidRDefault="00C51FEB" w:rsidP="00C51FEB">
            <w:pPr>
              <w:spacing w:after="0" w:line="240" w:lineRule="auto"/>
              <w:jc w:val="both"/>
              <w:rPr>
                <w:rFonts w:ascii="Times New Roman" w:hAnsi="Times New Roman"/>
                <w:sz w:val="24"/>
                <w:lang w:val="es-ES"/>
              </w:rPr>
            </w:pPr>
          </w:p>
          <w:p w14:paraId="09EED8B4" w14:textId="77777777" w:rsidR="00C51FEB" w:rsidRDefault="00C51FEB" w:rsidP="00C51FEB">
            <w:pPr>
              <w:spacing w:after="0" w:line="240" w:lineRule="auto"/>
              <w:jc w:val="both"/>
              <w:rPr>
                <w:rFonts w:ascii="Times New Roman" w:hAnsi="Times New Roman"/>
                <w:sz w:val="24"/>
                <w:lang w:val="es-ES"/>
              </w:rPr>
            </w:pPr>
          </w:p>
          <w:p w14:paraId="2AFC2E3C" w14:textId="77777777" w:rsidR="00C51FEB" w:rsidRDefault="00C51FEB" w:rsidP="00C51FEB">
            <w:pPr>
              <w:spacing w:after="0" w:line="240" w:lineRule="auto"/>
              <w:jc w:val="both"/>
              <w:rPr>
                <w:rFonts w:ascii="Times New Roman" w:hAnsi="Times New Roman"/>
                <w:sz w:val="24"/>
                <w:lang w:val="es-ES"/>
              </w:rPr>
            </w:pPr>
          </w:p>
          <w:p w14:paraId="27867A28" w14:textId="77777777" w:rsidR="00C51FEB" w:rsidRDefault="00C51FEB" w:rsidP="00C51FEB">
            <w:pPr>
              <w:spacing w:after="0" w:line="240" w:lineRule="auto"/>
              <w:jc w:val="both"/>
              <w:rPr>
                <w:rFonts w:ascii="Times New Roman" w:hAnsi="Times New Roman"/>
                <w:sz w:val="24"/>
                <w:lang w:val="es-ES"/>
              </w:rPr>
            </w:pPr>
          </w:p>
          <w:p w14:paraId="6D091982" w14:textId="77777777" w:rsidR="00C51FEB" w:rsidRDefault="00C51FEB" w:rsidP="00C51FEB">
            <w:pPr>
              <w:spacing w:after="0" w:line="240" w:lineRule="auto"/>
              <w:jc w:val="both"/>
              <w:rPr>
                <w:rFonts w:ascii="Times New Roman" w:hAnsi="Times New Roman"/>
                <w:sz w:val="24"/>
                <w:lang w:val="es-ES"/>
              </w:rPr>
            </w:pPr>
          </w:p>
          <w:p w14:paraId="11248D49" w14:textId="77777777" w:rsidR="00C51FEB" w:rsidRDefault="00C51FEB" w:rsidP="00C51FEB">
            <w:pPr>
              <w:spacing w:after="0" w:line="240" w:lineRule="auto"/>
              <w:jc w:val="both"/>
              <w:rPr>
                <w:rFonts w:ascii="Times New Roman" w:hAnsi="Times New Roman"/>
                <w:sz w:val="24"/>
                <w:lang w:val="es-ES"/>
              </w:rPr>
            </w:pPr>
          </w:p>
          <w:p w14:paraId="424CE324" w14:textId="77777777" w:rsidR="00C51FEB" w:rsidRDefault="00C51FEB" w:rsidP="00C51FEB">
            <w:pPr>
              <w:spacing w:after="0" w:line="240" w:lineRule="auto"/>
              <w:jc w:val="both"/>
              <w:rPr>
                <w:rFonts w:ascii="Times New Roman" w:hAnsi="Times New Roman"/>
                <w:sz w:val="24"/>
                <w:lang w:val="es-ES"/>
              </w:rPr>
            </w:pPr>
          </w:p>
          <w:p w14:paraId="1AB2A9B5" w14:textId="77777777" w:rsidR="00C51FEB" w:rsidRDefault="00C51FEB" w:rsidP="00C51FEB">
            <w:pPr>
              <w:spacing w:after="0" w:line="240" w:lineRule="auto"/>
              <w:jc w:val="both"/>
              <w:rPr>
                <w:rFonts w:ascii="Times New Roman" w:hAnsi="Times New Roman"/>
                <w:sz w:val="24"/>
                <w:lang w:val="es-ES"/>
              </w:rPr>
            </w:pPr>
          </w:p>
          <w:p w14:paraId="53253F1F" w14:textId="77777777" w:rsidR="00C51FEB" w:rsidRDefault="00C51FEB" w:rsidP="00C51FEB">
            <w:pPr>
              <w:spacing w:after="0" w:line="240" w:lineRule="auto"/>
              <w:jc w:val="both"/>
              <w:rPr>
                <w:rFonts w:ascii="Times New Roman" w:hAnsi="Times New Roman"/>
                <w:sz w:val="24"/>
                <w:lang w:val="es-ES"/>
              </w:rPr>
            </w:pPr>
          </w:p>
          <w:p w14:paraId="56F37535" w14:textId="77777777" w:rsidR="00C51FEB" w:rsidRDefault="00C51FEB" w:rsidP="00C51FEB">
            <w:pPr>
              <w:spacing w:after="0" w:line="240" w:lineRule="auto"/>
              <w:jc w:val="both"/>
              <w:rPr>
                <w:rFonts w:ascii="Times New Roman" w:hAnsi="Times New Roman"/>
                <w:sz w:val="24"/>
                <w:lang w:val="es-ES"/>
              </w:rPr>
            </w:pPr>
          </w:p>
          <w:p w14:paraId="54E45023" w14:textId="77777777" w:rsidR="00C51FEB" w:rsidRDefault="00C51FEB" w:rsidP="00C51FEB">
            <w:pPr>
              <w:spacing w:after="0" w:line="240" w:lineRule="auto"/>
              <w:jc w:val="both"/>
              <w:rPr>
                <w:rFonts w:ascii="Times New Roman" w:hAnsi="Times New Roman"/>
                <w:sz w:val="24"/>
                <w:lang w:val="es-ES"/>
              </w:rPr>
            </w:pPr>
          </w:p>
          <w:p w14:paraId="55E33F68" w14:textId="77777777" w:rsidR="00C51FEB" w:rsidRDefault="00C51FEB" w:rsidP="00C51FEB">
            <w:pPr>
              <w:spacing w:after="0" w:line="240" w:lineRule="auto"/>
              <w:jc w:val="both"/>
              <w:rPr>
                <w:rFonts w:ascii="Times New Roman" w:hAnsi="Times New Roman"/>
                <w:sz w:val="24"/>
                <w:lang w:val="es-ES"/>
              </w:rPr>
            </w:pPr>
          </w:p>
          <w:p w14:paraId="0A0459D1" w14:textId="77777777" w:rsidR="00C51FEB" w:rsidRDefault="00C51FEB" w:rsidP="00C51FEB">
            <w:pPr>
              <w:spacing w:after="0" w:line="240" w:lineRule="auto"/>
              <w:jc w:val="both"/>
              <w:rPr>
                <w:rFonts w:ascii="Times New Roman" w:hAnsi="Times New Roman"/>
                <w:sz w:val="24"/>
                <w:lang w:val="es-ES"/>
              </w:rPr>
            </w:pPr>
          </w:p>
          <w:p w14:paraId="63F66304" w14:textId="77777777" w:rsidR="00C51FEB" w:rsidRDefault="00C51FEB" w:rsidP="00C51FEB">
            <w:pPr>
              <w:spacing w:after="0" w:line="240" w:lineRule="auto"/>
              <w:jc w:val="both"/>
              <w:rPr>
                <w:rFonts w:ascii="Times New Roman" w:hAnsi="Times New Roman"/>
                <w:sz w:val="24"/>
                <w:lang w:val="es-ES"/>
              </w:rPr>
            </w:pPr>
          </w:p>
          <w:p w14:paraId="05D125D5" w14:textId="77777777" w:rsidR="00C51FEB" w:rsidRDefault="00C51FEB" w:rsidP="00C51FEB">
            <w:pPr>
              <w:spacing w:after="0" w:line="240" w:lineRule="auto"/>
              <w:jc w:val="both"/>
              <w:rPr>
                <w:rFonts w:ascii="Times New Roman" w:hAnsi="Times New Roman"/>
                <w:sz w:val="24"/>
                <w:lang w:val="es-ES"/>
              </w:rPr>
            </w:pPr>
          </w:p>
        </w:tc>
      </w:tr>
    </w:tbl>
    <w:p w14:paraId="7B836473" w14:textId="77777777" w:rsidR="00C51FEB" w:rsidRPr="00C51FEB" w:rsidRDefault="00C51FEB" w:rsidP="00C51FEB">
      <w:pPr>
        <w:spacing w:after="0" w:line="240" w:lineRule="auto"/>
        <w:jc w:val="both"/>
        <w:rPr>
          <w:rFonts w:ascii="Times New Roman" w:hAnsi="Times New Roman"/>
          <w:sz w:val="24"/>
          <w:lang w:val="es-ES"/>
        </w:rPr>
      </w:pPr>
    </w:p>
    <w:p w14:paraId="1AB80B39" w14:textId="77777777" w:rsidR="00C51FEB" w:rsidRPr="00C51FEB" w:rsidRDefault="00C51FEB" w:rsidP="00C51FEB">
      <w:pPr>
        <w:spacing w:after="0" w:line="240" w:lineRule="auto"/>
        <w:jc w:val="both"/>
        <w:rPr>
          <w:rFonts w:ascii="Times New Roman" w:hAnsi="Times New Roman"/>
          <w:sz w:val="24"/>
          <w:lang w:val="es-ES"/>
        </w:rPr>
      </w:pPr>
    </w:p>
    <w:p w14:paraId="21933FA8" w14:textId="4836E4FD" w:rsidR="00C51FEB" w:rsidRDefault="00C51FEB" w:rsidP="00C51FEB">
      <w:pPr>
        <w:spacing w:after="0" w:line="240" w:lineRule="auto"/>
        <w:jc w:val="both"/>
        <w:rPr>
          <w:rFonts w:ascii="Times New Roman" w:hAnsi="Times New Roman"/>
          <w:sz w:val="24"/>
          <w:lang w:val="es-ES"/>
        </w:rPr>
      </w:pPr>
      <w:r w:rsidRPr="00C51FEB">
        <w:rPr>
          <w:rFonts w:ascii="Times New Roman" w:hAnsi="Times New Roman"/>
          <w:sz w:val="24"/>
          <w:lang w:val="es-ES"/>
        </w:rPr>
        <w:t>2. Realice un esquema sintetizando el cambio del modelo Penal introducido por la Reforma Procesal Penal</w:t>
      </w:r>
      <w:r>
        <w:rPr>
          <w:rFonts w:ascii="Times New Roman" w:hAnsi="Times New Roman"/>
          <w:sz w:val="24"/>
          <w:lang w:val="es-ES"/>
        </w:rPr>
        <w:t xml:space="preserve"> explicado en el PPT de la Guía nº6</w:t>
      </w:r>
      <w:r w:rsidRPr="00C51FEB">
        <w:rPr>
          <w:rFonts w:ascii="Times New Roman" w:hAnsi="Times New Roman"/>
          <w:sz w:val="24"/>
          <w:lang w:val="es-ES"/>
        </w:rPr>
        <w:t>.</w:t>
      </w:r>
    </w:p>
    <w:p w14:paraId="587B4F22" w14:textId="77777777" w:rsidR="00C51FEB" w:rsidRDefault="00C51FEB" w:rsidP="00C51FEB">
      <w:pPr>
        <w:spacing w:after="0" w:line="240" w:lineRule="auto"/>
        <w:jc w:val="both"/>
        <w:rPr>
          <w:rFonts w:ascii="Times New Roman" w:hAnsi="Times New Roman"/>
          <w:sz w:val="24"/>
          <w:lang w:val="es-ES"/>
        </w:rPr>
      </w:pPr>
    </w:p>
    <w:tbl>
      <w:tblPr>
        <w:tblStyle w:val="Tablaconcuadrcula"/>
        <w:tblW w:w="0" w:type="auto"/>
        <w:tblLook w:val="04A0" w:firstRow="1" w:lastRow="0" w:firstColumn="1" w:lastColumn="0" w:noHBand="0" w:noVBand="1"/>
      </w:tblPr>
      <w:tblGrid>
        <w:gridCol w:w="8828"/>
      </w:tblGrid>
      <w:tr w:rsidR="00C51FEB" w14:paraId="0C7BED5D" w14:textId="77777777" w:rsidTr="00C51FEB">
        <w:tc>
          <w:tcPr>
            <w:tcW w:w="8828" w:type="dxa"/>
          </w:tcPr>
          <w:p w14:paraId="094DBC44" w14:textId="77777777" w:rsidR="00C51FEB" w:rsidRDefault="00C51FEB" w:rsidP="00C51FEB">
            <w:pPr>
              <w:spacing w:after="0" w:line="240" w:lineRule="auto"/>
              <w:jc w:val="both"/>
              <w:rPr>
                <w:rFonts w:ascii="Times New Roman" w:hAnsi="Times New Roman"/>
                <w:sz w:val="24"/>
                <w:lang w:val="es-ES"/>
              </w:rPr>
            </w:pPr>
          </w:p>
          <w:p w14:paraId="063C2804" w14:textId="77777777" w:rsidR="00C51FEB" w:rsidRDefault="00C51FEB" w:rsidP="00C51FEB">
            <w:pPr>
              <w:spacing w:after="0" w:line="240" w:lineRule="auto"/>
              <w:jc w:val="both"/>
              <w:rPr>
                <w:rFonts w:ascii="Times New Roman" w:hAnsi="Times New Roman"/>
                <w:sz w:val="24"/>
                <w:lang w:val="es-ES"/>
              </w:rPr>
            </w:pPr>
          </w:p>
          <w:p w14:paraId="4CD7D47B" w14:textId="77777777" w:rsidR="00C51FEB" w:rsidRDefault="00C51FEB" w:rsidP="00C51FEB">
            <w:pPr>
              <w:spacing w:after="0" w:line="240" w:lineRule="auto"/>
              <w:jc w:val="both"/>
              <w:rPr>
                <w:rFonts w:ascii="Times New Roman" w:hAnsi="Times New Roman"/>
                <w:sz w:val="24"/>
                <w:lang w:val="es-ES"/>
              </w:rPr>
            </w:pPr>
          </w:p>
          <w:p w14:paraId="0EFF40E9" w14:textId="77777777" w:rsidR="00C51FEB" w:rsidRDefault="00C51FEB" w:rsidP="00C51FEB">
            <w:pPr>
              <w:spacing w:after="0" w:line="240" w:lineRule="auto"/>
              <w:jc w:val="both"/>
              <w:rPr>
                <w:rFonts w:ascii="Times New Roman" w:hAnsi="Times New Roman"/>
                <w:sz w:val="24"/>
                <w:lang w:val="es-ES"/>
              </w:rPr>
            </w:pPr>
          </w:p>
          <w:p w14:paraId="7169F665" w14:textId="77777777" w:rsidR="00C51FEB" w:rsidRDefault="00C51FEB" w:rsidP="00C51FEB">
            <w:pPr>
              <w:spacing w:after="0" w:line="240" w:lineRule="auto"/>
              <w:jc w:val="both"/>
              <w:rPr>
                <w:rFonts w:ascii="Times New Roman" w:hAnsi="Times New Roman"/>
                <w:sz w:val="24"/>
                <w:lang w:val="es-ES"/>
              </w:rPr>
            </w:pPr>
          </w:p>
          <w:p w14:paraId="091E7309" w14:textId="77777777" w:rsidR="00C51FEB" w:rsidRDefault="00C51FEB" w:rsidP="00C51FEB">
            <w:pPr>
              <w:spacing w:after="0" w:line="240" w:lineRule="auto"/>
              <w:jc w:val="both"/>
              <w:rPr>
                <w:rFonts w:ascii="Times New Roman" w:hAnsi="Times New Roman"/>
                <w:sz w:val="24"/>
                <w:lang w:val="es-ES"/>
              </w:rPr>
            </w:pPr>
          </w:p>
          <w:p w14:paraId="702FDAF0" w14:textId="77777777" w:rsidR="00C51FEB" w:rsidRDefault="00C51FEB" w:rsidP="00C51FEB">
            <w:pPr>
              <w:spacing w:after="0" w:line="240" w:lineRule="auto"/>
              <w:jc w:val="both"/>
              <w:rPr>
                <w:rFonts w:ascii="Times New Roman" w:hAnsi="Times New Roman"/>
                <w:sz w:val="24"/>
                <w:lang w:val="es-ES"/>
              </w:rPr>
            </w:pPr>
          </w:p>
          <w:p w14:paraId="76EF0BA4" w14:textId="77777777" w:rsidR="00C51FEB" w:rsidRDefault="00C51FEB" w:rsidP="00C51FEB">
            <w:pPr>
              <w:spacing w:after="0" w:line="240" w:lineRule="auto"/>
              <w:jc w:val="both"/>
              <w:rPr>
                <w:rFonts w:ascii="Times New Roman" w:hAnsi="Times New Roman"/>
                <w:sz w:val="24"/>
                <w:lang w:val="es-ES"/>
              </w:rPr>
            </w:pPr>
          </w:p>
          <w:p w14:paraId="4B9E867E" w14:textId="77777777" w:rsidR="00C51FEB" w:rsidRDefault="00C51FEB" w:rsidP="00C51FEB">
            <w:pPr>
              <w:spacing w:after="0" w:line="240" w:lineRule="auto"/>
              <w:jc w:val="both"/>
              <w:rPr>
                <w:rFonts w:ascii="Times New Roman" w:hAnsi="Times New Roman"/>
                <w:sz w:val="24"/>
                <w:lang w:val="es-ES"/>
              </w:rPr>
            </w:pPr>
          </w:p>
          <w:p w14:paraId="1B9A699D" w14:textId="77777777" w:rsidR="00C51FEB" w:rsidRDefault="00C51FEB" w:rsidP="00C51FEB">
            <w:pPr>
              <w:spacing w:after="0" w:line="240" w:lineRule="auto"/>
              <w:jc w:val="both"/>
              <w:rPr>
                <w:rFonts w:ascii="Times New Roman" w:hAnsi="Times New Roman"/>
                <w:sz w:val="24"/>
                <w:lang w:val="es-ES"/>
              </w:rPr>
            </w:pPr>
          </w:p>
          <w:p w14:paraId="0D979EE6" w14:textId="77777777" w:rsidR="00C51FEB" w:rsidRDefault="00C51FEB" w:rsidP="00C51FEB">
            <w:pPr>
              <w:spacing w:after="0" w:line="240" w:lineRule="auto"/>
              <w:jc w:val="both"/>
              <w:rPr>
                <w:rFonts w:ascii="Times New Roman" w:hAnsi="Times New Roman"/>
                <w:sz w:val="24"/>
                <w:lang w:val="es-ES"/>
              </w:rPr>
            </w:pPr>
          </w:p>
          <w:p w14:paraId="0DD27DB6" w14:textId="77777777" w:rsidR="00C51FEB" w:rsidRDefault="00C51FEB" w:rsidP="00C51FEB">
            <w:pPr>
              <w:spacing w:after="0" w:line="240" w:lineRule="auto"/>
              <w:jc w:val="both"/>
              <w:rPr>
                <w:rFonts w:ascii="Times New Roman" w:hAnsi="Times New Roman"/>
                <w:sz w:val="24"/>
                <w:lang w:val="es-ES"/>
              </w:rPr>
            </w:pPr>
          </w:p>
          <w:p w14:paraId="5F2D6224" w14:textId="77777777" w:rsidR="00C51FEB" w:rsidRDefault="00C51FEB" w:rsidP="00C51FEB">
            <w:pPr>
              <w:spacing w:after="0" w:line="240" w:lineRule="auto"/>
              <w:jc w:val="both"/>
              <w:rPr>
                <w:rFonts w:ascii="Times New Roman" w:hAnsi="Times New Roman"/>
                <w:sz w:val="24"/>
                <w:lang w:val="es-ES"/>
              </w:rPr>
            </w:pPr>
          </w:p>
          <w:p w14:paraId="7CFB871D" w14:textId="77777777" w:rsidR="00C51FEB" w:rsidRDefault="00C51FEB" w:rsidP="00C51FEB">
            <w:pPr>
              <w:spacing w:after="0" w:line="240" w:lineRule="auto"/>
              <w:jc w:val="both"/>
              <w:rPr>
                <w:rFonts w:ascii="Times New Roman" w:hAnsi="Times New Roman"/>
                <w:sz w:val="24"/>
                <w:lang w:val="es-ES"/>
              </w:rPr>
            </w:pPr>
          </w:p>
          <w:p w14:paraId="6B1AF3AA" w14:textId="77777777" w:rsidR="00C51FEB" w:rsidRDefault="00C51FEB" w:rsidP="00C51FEB">
            <w:pPr>
              <w:spacing w:after="0" w:line="240" w:lineRule="auto"/>
              <w:jc w:val="both"/>
              <w:rPr>
                <w:rFonts w:ascii="Times New Roman" w:hAnsi="Times New Roman"/>
                <w:sz w:val="24"/>
                <w:lang w:val="es-ES"/>
              </w:rPr>
            </w:pPr>
          </w:p>
          <w:p w14:paraId="0402B2E1" w14:textId="77777777" w:rsidR="00C51FEB" w:rsidRDefault="00C51FEB" w:rsidP="00C51FEB">
            <w:pPr>
              <w:spacing w:after="0" w:line="240" w:lineRule="auto"/>
              <w:jc w:val="both"/>
              <w:rPr>
                <w:rFonts w:ascii="Times New Roman" w:hAnsi="Times New Roman"/>
                <w:sz w:val="24"/>
                <w:lang w:val="es-ES"/>
              </w:rPr>
            </w:pPr>
          </w:p>
          <w:p w14:paraId="7695076D" w14:textId="77777777" w:rsidR="00C51FEB" w:rsidRDefault="00C51FEB" w:rsidP="00C51FEB">
            <w:pPr>
              <w:spacing w:after="0" w:line="240" w:lineRule="auto"/>
              <w:jc w:val="both"/>
              <w:rPr>
                <w:rFonts w:ascii="Times New Roman" w:hAnsi="Times New Roman"/>
                <w:sz w:val="24"/>
                <w:lang w:val="es-ES"/>
              </w:rPr>
            </w:pPr>
          </w:p>
          <w:p w14:paraId="4E4AC873" w14:textId="77777777" w:rsidR="00C51FEB" w:rsidRDefault="00C51FEB" w:rsidP="00C51FEB">
            <w:pPr>
              <w:spacing w:after="0" w:line="240" w:lineRule="auto"/>
              <w:jc w:val="both"/>
              <w:rPr>
                <w:rFonts w:ascii="Times New Roman" w:hAnsi="Times New Roman"/>
                <w:sz w:val="24"/>
                <w:lang w:val="es-ES"/>
              </w:rPr>
            </w:pPr>
          </w:p>
          <w:p w14:paraId="25F8B454" w14:textId="77777777" w:rsidR="00C51FEB" w:rsidRDefault="00C51FEB" w:rsidP="00C51FEB">
            <w:pPr>
              <w:spacing w:after="0" w:line="240" w:lineRule="auto"/>
              <w:jc w:val="both"/>
              <w:rPr>
                <w:rFonts w:ascii="Times New Roman" w:hAnsi="Times New Roman"/>
                <w:sz w:val="24"/>
                <w:lang w:val="es-ES"/>
              </w:rPr>
            </w:pPr>
          </w:p>
          <w:p w14:paraId="512AB81B" w14:textId="77777777" w:rsidR="00C51FEB" w:rsidRDefault="00C51FEB" w:rsidP="00C51FEB">
            <w:pPr>
              <w:spacing w:after="0" w:line="240" w:lineRule="auto"/>
              <w:jc w:val="both"/>
              <w:rPr>
                <w:rFonts w:ascii="Times New Roman" w:hAnsi="Times New Roman"/>
                <w:sz w:val="24"/>
                <w:lang w:val="es-ES"/>
              </w:rPr>
            </w:pPr>
          </w:p>
          <w:p w14:paraId="6EE5C97C" w14:textId="77777777" w:rsidR="00C51FEB" w:rsidRDefault="00C51FEB" w:rsidP="00C51FEB">
            <w:pPr>
              <w:spacing w:after="0" w:line="240" w:lineRule="auto"/>
              <w:jc w:val="both"/>
              <w:rPr>
                <w:rFonts w:ascii="Times New Roman" w:hAnsi="Times New Roman"/>
                <w:sz w:val="24"/>
                <w:lang w:val="es-ES"/>
              </w:rPr>
            </w:pPr>
          </w:p>
          <w:p w14:paraId="32E8150A" w14:textId="77777777" w:rsidR="00C51FEB" w:rsidRDefault="00C51FEB" w:rsidP="00C51FEB">
            <w:pPr>
              <w:spacing w:after="0" w:line="240" w:lineRule="auto"/>
              <w:jc w:val="both"/>
              <w:rPr>
                <w:rFonts w:ascii="Times New Roman" w:hAnsi="Times New Roman"/>
                <w:sz w:val="24"/>
                <w:lang w:val="es-ES"/>
              </w:rPr>
            </w:pPr>
          </w:p>
        </w:tc>
      </w:tr>
    </w:tbl>
    <w:p w14:paraId="6F1515AD" w14:textId="77777777" w:rsidR="00C51FEB" w:rsidRPr="00C51FEB" w:rsidRDefault="00C51FEB" w:rsidP="00C51FEB">
      <w:pPr>
        <w:spacing w:after="0" w:line="240" w:lineRule="auto"/>
        <w:jc w:val="both"/>
        <w:rPr>
          <w:rFonts w:ascii="Times New Roman" w:hAnsi="Times New Roman"/>
          <w:sz w:val="24"/>
          <w:lang w:val="es-ES"/>
        </w:rPr>
      </w:pPr>
    </w:p>
    <w:p w14:paraId="28FDE17B" w14:textId="77777777" w:rsidR="00C51FEB" w:rsidRPr="00C51FEB" w:rsidRDefault="00C51FEB" w:rsidP="00C51FEB">
      <w:pPr>
        <w:jc w:val="both"/>
        <w:rPr>
          <w:rFonts w:ascii="Times New Roman" w:hAnsi="Times New Roman"/>
          <w:sz w:val="24"/>
        </w:rPr>
      </w:pPr>
    </w:p>
    <w:p w14:paraId="74E95CFD" w14:textId="77777777" w:rsidR="00C51FEB" w:rsidRPr="00C51FEB" w:rsidRDefault="00C51FEB" w:rsidP="00C51FEB">
      <w:pPr>
        <w:widowControl w:val="0"/>
        <w:autoSpaceDE w:val="0"/>
        <w:autoSpaceDN w:val="0"/>
        <w:adjustRightInd w:val="0"/>
        <w:spacing w:after="240" w:line="300" w:lineRule="atLeast"/>
        <w:jc w:val="both"/>
        <w:rPr>
          <w:rFonts w:ascii="Times New Roman" w:hAnsi="Times New Roman"/>
          <w:color w:val="000000" w:themeColor="text1"/>
          <w:sz w:val="28"/>
          <w:szCs w:val="24"/>
        </w:rPr>
      </w:pPr>
    </w:p>
    <w:sectPr w:rsidR="00C51FEB" w:rsidRPr="00C51FEB" w:rsidSect="00CD14D0">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87AD68" w14:textId="77777777" w:rsidR="00EC4613" w:rsidRDefault="00EC4613" w:rsidP="00191E23">
      <w:pPr>
        <w:spacing w:after="0" w:line="240" w:lineRule="auto"/>
      </w:pPr>
      <w:r>
        <w:separator/>
      </w:r>
    </w:p>
  </w:endnote>
  <w:endnote w:type="continuationSeparator" w:id="0">
    <w:p w14:paraId="1604787C" w14:textId="77777777" w:rsidR="00EC4613" w:rsidRDefault="00EC4613" w:rsidP="00191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default"/>
  </w:font>
  <w:font w:name="Arial Narrow">
    <w:panose1 w:val="020B0606020202030204"/>
    <w:charset w:val="00"/>
    <w:family w:val="auto"/>
    <w:pitch w:val="variable"/>
    <w:sig w:usb0="00000287" w:usb1="00000800" w:usb2="00000000" w:usb3="00000000" w:csb0="0000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797B6" w14:textId="77777777" w:rsidR="00EC4613" w:rsidRDefault="00EC4613" w:rsidP="00191E23">
      <w:pPr>
        <w:spacing w:after="0" w:line="240" w:lineRule="auto"/>
      </w:pPr>
      <w:r>
        <w:separator/>
      </w:r>
    </w:p>
  </w:footnote>
  <w:footnote w:type="continuationSeparator" w:id="0">
    <w:p w14:paraId="18BDEBB1" w14:textId="77777777" w:rsidR="00EC4613" w:rsidRDefault="00EC4613" w:rsidP="00191E2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E77DB" w14:textId="77777777" w:rsidR="00191E23" w:rsidRDefault="00191E23" w:rsidP="00191E23">
    <w:pPr>
      <w:spacing w:after="0" w:line="240" w:lineRule="auto"/>
      <w:jc w:val="both"/>
      <w:rPr>
        <w:rFonts w:ascii="Times New Roman" w:eastAsia="Times New Roman" w:hAnsi="Times New Roman"/>
      </w:rPr>
    </w:pPr>
    <w:r>
      <w:rPr>
        <w:rFonts w:ascii="Times New Roman" w:eastAsia="Times New Roman" w:hAnsi="Times New Roman"/>
      </w:rPr>
      <w:t>Colegio Santa María de Maipú</w:t>
    </w:r>
    <w:r>
      <w:rPr>
        <w:noProof/>
        <w:lang w:val="es-ES_tradnl" w:eastAsia="es-ES_tradnl"/>
      </w:rPr>
      <w:drawing>
        <wp:anchor distT="0" distB="0" distL="114300" distR="114300" simplePos="0" relativeHeight="251659264" behindDoc="0" locked="0" layoutInCell="1" hidden="0" allowOverlap="1" wp14:anchorId="0286D585" wp14:editId="09BA026C">
          <wp:simplePos x="0" y="0"/>
          <wp:positionH relativeFrom="column">
            <wp:posOffset>-19049</wp:posOffset>
          </wp:positionH>
          <wp:positionV relativeFrom="paragraph">
            <wp:posOffset>-54609</wp:posOffset>
          </wp:positionV>
          <wp:extent cx="342900" cy="408305"/>
          <wp:effectExtent l="0" t="0" r="0" b="0"/>
          <wp:wrapSquare wrapText="bothSides" distT="0" distB="0" distL="114300" distR="114300"/>
          <wp:docPr id="2" name="image2.jpg" descr="Logo BL MINI"/>
          <wp:cNvGraphicFramePr/>
          <a:graphic xmlns:a="http://schemas.openxmlformats.org/drawingml/2006/main">
            <a:graphicData uri="http://schemas.openxmlformats.org/drawingml/2006/picture">
              <pic:pic xmlns:pic="http://schemas.openxmlformats.org/drawingml/2006/picture">
                <pic:nvPicPr>
                  <pic:cNvPr id="0" name="image2.jpg" descr="Logo BL MINI"/>
                  <pic:cNvPicPr preferRelativeResize="0"/>
                </pic:nvPicPr>
                <pic:blipFill>
                  <a:blip r:embed="rId1"/>
                  <a:srcRect/>
                  <a:stretch>
                    <a:fillRect/>
                  </a:stretch>
                </pic:blipFill>
                <pic:spPr>
                  <a:xfrm>
                    <a:off x="0" y="0"/>
                    <a:ext cx="342900" cy="408305"/>
                  </a:xfrm>
                  <a:prstGeom prst="rect">
                    <a:avLst/>
                  </a:prstGeom>
                  <a:ln/>
                </pic:spPr>
              </pic:pic>
            </a:graphicData>
          </a:graphic>
        </wp:anchor>
      </w:drawing>
    </w:r>
  </w:p>
  <w:p w14:paraId="5B111238" w14:textId="77777777" w:rsidR="00813AE4" w:rsidRDefault="00191E23" w:rsidP="00191E23">
    <w:pPr>
      <w:pStyle w:val="Encabezado"/>
      <w:rPr>
        <w:rFonts w:ascii="Times New Roman" w:eastAsia="Times New Roman" w:hAnsi="Times New Roman"/>
      </w:rPr>
    </w:pPr>
    <w:r>
      <w:rPr>
        <w:rFonts w:ascii="Times New Roman" w:eastAsia="Times New Roman" w:hAnsi="Times New Roman"/>
      </w:rPr>
      <w:t>Departamento Historia</w:t>
    </w:r>
  </w:p>
  <w:p w14:paraId="2CD1DFBA" w14:textId="7449DC97" w:rsidR="00191E23" w:rsidRDefault="00813AE4" w:rsidP="00191E23">
    <w:pPr>
      <w:pStyle w:val="Encabezado"/>
    </w:pPr>
    <w:r>
      <w:rPr>
        <w:rFonts w:ascii="Times New Roman" w:eastAsia="Times New Roman" w:hAnsi="Times New Roman"/>
      </w:rPr>
      <w:t xml:space="preserve">Profesora: Silvana López </w:t>
    </w:r>
    <w:r w:rsidR="00191E23">
      <w:rPr>
        <w:rFonts w:ascii="Times New Roman" w:eastAsia="Times New Roman" w:hAnsi="Times New Roman"/>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486649"/>
    <w:multiLevelType w:val="hybridMultilevel"/>
    <w:tmpl w:val="9C1EB76C"/>
    <w:lvl w:ilvl="0" w:tplc="1A60461C">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3B7D5AF7"/>
    <w:multiLevelType w:val="hybridMultilevel"/>
    <w:tmpl w:val="8D8233D0"/>
    <w:lvl w:ilvl="0" w:tplc="11EE35F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3FB42B28"/>
    <w:multiLevelType w:val="hybridMultilevel"/>
    <w:tmpl w:val="8FF6472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448151AB"/>
    <w:multiLevelType w:val="hybridMultilevel"/>
    <w:tmpl w:val="8AD48D6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2B8"/>
    <w:rsid w:val="000202D6"/>
    <w:rsid w:val="00057A79"/>
    <w:rsid w:val="001176EE"/>
    <w:rsid w:val="00191E23"/>
    <w:rsid w:val="001A6854"/>
    <w:rsid w:val="001B1E43"/>
    <w:rsid w:val="001D5821"/>
    <w:rsid w:val="001E2770"/>
    <w:rsid w:val="001E4D01"/>
    <w:rsid w:val="001F2F84"/>
    <w:rsid w:val="00200A60"/>
    <w:rsid w:val="0020395E"/>
    <w:rsid w:val="00286190"/>
    <w:rsid w:val="002A0268"/>
    <w:rsid w:val="002D1864"/>
    <w:rsid w:val="00324A97"/>
    <w:rsid w:val="003252B5"/>
    <w:rsid w:val="003835AF"/>
    <w:rsid w:val="00397F80"/>
    <w:rsid w:val="003E4095"/>
    <w:rsid w:val="00417FBE"/>
    <w:rsid w:val="00440E06"/>
    <w:rsid w:val="004539F2"/>
    <w:rsid w:val="00552926"/>
    <w:rsid w:val="005B1ABE"/>
    <w:rsid w:val="0061726B"/>
    <w:rsid w:val="00656AA0"/>
    <w:rsid w:val="006D144F"/>
    <w:rsid w:val="006E31E4"/>
    <w:rsid w:val="007271E9"/>
    <w:rsid w:val="007E50E9"/>
    <w:rsid w:val="00800582"/>
    <w:rsid w:val="008011E9"/>
    <w:rsid w:val="00813AE4"/>
    <w:rsid w:val="008C25E8"/>
    <w:rsid w:val="0091369C"/>
    <w:rsid w:val="00917916"/>
    <w:rsid w:val="009A000B"/>
    <w:rsid w:val="009C32D8"/>
    <w:rsid w:val="00AB54D0"/>
    <w:rsid w:val="00AC474F"/>
    <w:rsid w:val="00B06588"/>
    <w:rsid w:val="00BC4874"/>
    <w:rsid w:val="00BD5460"/>
    <w:rsid w:val="00C51FEB"/>
    <w:rsid w:val="00C71EF3"/>
    <w:rsid w:val="00C929AC"/>
    <w:rsid w:val="00C96CF1"/>
    <w:rsid w:val="00CB5584"/>
    <w:rsid w:val="00CD14D0"/>
    <w:rsid w:val="00CD3243"/>
    <w:rsid w:val="00CF06B3"/>
    <w:rsid w:val="00CF3182"/>
    <w:rsid w:val="00E363A6"/>
    <w:rsid w:val="00E6126E"/>
    <w:rsid w:val="00E92874"/>
    <w:rsid w:val="00EC074B"/>
    <w:rsid w:val="00EC0A4A"/>
    <w:rsid w:val="00EC4613"/>
    <w:rsid w:val="00EF0ED7"/>
    <w:rsid w:val="00F077AE"/>
    <w:rsid w:val="00F802B8"/>
    <w:rsid w:val="00FE0BB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4C9D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2B8"/>
    <w:pPr>
      <w:spacing w:after="200" w:line="276" w:lineRule="auto"/>
    </w:pPr>
    <w:rPr>
      <w:rFonts w:ascii="Calibri" w:eastAsia="Calibri" w:hAnsi="Calibri" w:cs="Times New Roman"/>
      <w:sz w:val="22"/>
      <w:szCs w:val="22"/>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F802B8"/>
    <w:rPr>
      <w:color w:val="0000FF"/>
      <w:u w:val="single"/>
    </w:rPr>
  </w:style>
  <w:style w:type="table" w:styleId="Tablaconcuadrcula">
    <w:name w:val="Table Grid"/>
    <w:basedOn w:val="Tablanormal"/>
    <w:uiPriority w:val="59"/>
    <w:rsid w:val="00F802B8"/>
    <w:rPr>
      <w:sz w:val="22"/>
      <w:szCs w:val="22"/>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91E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1E23"/>
    <w:rPr>
      <w:rFonts w:ascii="Calibri" w:eastAsia="Calibri" w:hAnsi="Calibri" w:cs="Times New Roman"/>
      <w:sz w:val="22"/>
      <w:szCs w:val="22"/>
      <w:lang w:val="es-CL"/>
    </w:rPr>
  </w:style>
  <w:style w:type="paragraph" w:styleId="Piedepgina">
    <w:name w:val="footer"/>
    <w:basedOn w:val="Normal"/>
    <w:link w:val="PiedepginaCar"/>
    <w:uiPriority w:val="99"/>
    <w:unhideWhenUsed/>
    <w:rsid w:val="00191E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1E23"/>
    <w:rPr>
      <w:rFonts w:ascii="Calibri" w:eastAsia="Calibri" w:hAnsi="Calibri" w:cs="Times New Roman"/>
      <w:sz w:val="22"/>
      <w:szCs w:val="22"/>
      <w:lang w:val="es-CL"/>
    </w:rPr>
  </w:style>
  <w:style w:type="paragraph" w:styleId="Subttulo">
    <w:name w:val="Subtitle"/>
    <w:basedOn w:val="Normal"/>
    <w:next w:val="Normal"/>
    <w:link w:val="SubttuloCar"/>
    <w:rsid w:val="00191E23"/>
    <w:pPr>
      <w:keepNext/>
      <w:keepLines/>
      <w:spacing w:before="360" w:after="80"/>
    </w:pPr>
    <w:rPr>
      <w:rFonts w:ascii="Georgia" w:eastAsia="Georgia" w:hAnsi="Georgia" w:cs="Georgia"/>
      <w:i/>
      <w:color w:val="666666"/>
      <w:sz w:val="48"/>
      <w:szCs w:val="48"/>
      <w:lang w:val="es-MX" w:eastAsia="es-ES_tradnl"/>
    </w:rPr>
  </w:style>
  <w:style w:type="character" w:customStyle="1" w:styleId="SubttuloCar">
    <w:name w:val="Subtítulo Car"/>
    <w:basedOn w:val="Fuentedeprrafopredeter"/>
    <w:link w:val="Subttulo"/>
    <w:rsid w:val="00191E23"/>
    <w:rPr>
      <w:rFonts w:ascii="Georgia" w:eastAsia="Georgia" w:hAnsi="Georgia" w:cs="Georgia"/>
      <w:i/>
      <w:color w:val="666666"/>
      <w:sz w:val="48"/>
      <w:szCs w:val="48"/>
      <w:lang w:val="es-MX" w:eastAsia="es-ES_tradnl"/>
    </w:rPr>
  </w:style>
  <w:style w:type="paragraph" w:styleId="Sinespaciado">
    <w:name w:val="No Spacing"/>
    <w:uiPriority w:val="1"/>
    <w:qFormat/>
    <w:rsid w:val="00E6126E"/>
    <w:rPr>
      <w:rFonts w:ascii="Calibri" w:eastAsia="Calibri" w:hAnsi="Calibri" w:cs="Times New Roman"/>
      <w:sz w:val="22"/>
      <w:szCs w:val="22"/>
      <w:lang w:val="es-VE"/>
    </w:rPr>
  </w:style>
  <w:style w:type="character" w:styleId="Hipervnculovisitado">
    <w:name w:val="FollowedHyperlink"/>
    <w:basedOn w:val="Fuentedeprrafopredeter"/>
    <w:uiPriority w:val="99"/>
    <w:semiHidden/>
    <w:unhideWhenUsed/>
    <w:rsid w:val="007E50E9"/>
    <w:rPr>
      <w:color w:val="954F72" w:themeColor="followedHyperlink"/>
      <w:u w:val="single"/>
    </w:rPr>
  </w:style>
  <w:style w:type="character" w:customStyle="1" w:styleId="titulo1">
    <w:name w:val="titulo1"/>
    <w:basedOn w:val="Fuentedeprrafopredeter"/>
    <w:rsid w:val="00C51FEB"/>
  </w:style>
  <w:style w:type="character" w:customStyle="1" w:styleId="titulo2">
    <w:name w:val="titulo2"/>
    <w:basedOn w:val="Fuentedeprrafopredeter"/>
    <w:rsid w:val="00C51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youtube.com/watch?v=ifmgGVyJlXg&amp;feature=youtu.be" TargetMode="External"/><Relationship Id="rId8" Type="http://schemas.openxmlformats.org/officeDocument/2006/relationships/hyperlink" Target="mailto:historia.iv.smm@gmail.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3</Pages>
  <Words>638</Words>
  <Characters>3513</Characters>
  <Application>Microsoft Macintosh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46</cp:revision>
  <dcterms:created xsi:type="dcterms:W3CDTF">2020-03-16T14:23:00Z</dcterms:created>
  <dcterms:modified xsi:type="dcterms:W3CDTF">2020-05-06T03:05:00Z</dcterms:modified>
</cp:coreProperties>
</file>