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B005" w14:textId="4646310C" w:rsidR="00EA0BDA" w:rsidRPr="002A6C30" w:rsidRDefault="00EA0BDA" w:rsidP="00EA0BDA">
      <w:pPr>
        <w:jc w:val="center"/>
        <w:rPr>
          <w:rFonts w:ascii="Arial" w:hAnsi="Arial" w:cs="Arial"/>
          <w:b/>
          <w:bCs/>
          <w:sz w:val="24"/>
          <w:szCs w:val="24"/>
          <w:u w:val="single"/>
        </w:rPr>
      </w:pPr>
      <w:r w:rsidRPr="002A6C30">
        <w:rPr>
          <w:rFonts w:ascii="Arial" w:hAnsi="Arial" w:cs="Arial"/>
          <w:b/>
          <w:bCs/>
          <w:sz w:val="24"/>
          <w:szCs w:val="24"/>
          <w:u w:val="single"/>
        </w:rPr>
        <w:t>Guía de autoaprendizaje N°11 Ciencias para la Ciudadanía III° Medio</w:t>
      </w:r>
    </w:p>
    <w:p w14:paraId="14116911" w14:textId="77777777" w:rsidR="00EA0BDA" w:rsidRPr="002A6C30" w:rsidRDefault="00EA0BDA" w:rsidP="00EA0BDA">
      <w:pPr>
        <w:rPr>
          <w:rFonts w:ascii="Arial" w:hAnsi="Arial" w:cs="Arial"/>
          <w:sz w:val="24"/>
          <w:szCs w:val="24"/>
        </w:rPr>
      </w:pPr>
      <w:r w:rsidRPr="002A6C30">
        <w:rPr>
          <w:rFonts w:ascii="Arial" w:hAnsi="Arial" w:cs="Arial"/>
          <w:sz w:val="24"/>
          <w:szCs w:val="24"/>
        </w:rPr>
        <w:t>Nombre: ___________________________Curso: ____________Fecha: _______</w:t>
      </w:r>
    </w:p>
    <w:tbl>
      <w:tblPr>
        <w:tblStyle w:val="Tablaconcuadrcula"/>
        <w:tblW w:w="9367" w:type="dxa"/>
        <w:tblInd w:w="-274" w:type="dxa"/>
        <w:tblLook w:val="04A0" w:firstRow="1" w:lastRow="0" w:firstColumn="1" w:lastColumn="0" w:noHBand="0" w:noVBand="1"/>
      </w:tblPr>
      <w:tblGrid>
        <w:gridCol w:w="9367"/>
      </w:tblGrid>
      <w:tr w:rsidR="00EA0BDA" w:rsidRPr="002A6C30" w14:paraId="267A2961" w14:textId="77777777" w:rsidTr="008E6D5F">
        <w:trPr>
          <w:trHeight w:val="2759"/>
        </w:trPr>
        <w:tc>
          <w:tcPr>
            <w:tcW w:w="9367" w:type="dxa"/>
          </w:tcPr>
          <w:p w14:paraId="7AF85BF5" w14:textId="77777777" w:rsidR="00EA0BDA" w:rsidRPr="002A6C30" w:rsidRDefault="00EA0BDA" w:rsidP="008E6D5F">
            <w:pPr>
              <w:rPr>
                <w:rFonts w:ascii="Arial" w:hAnsi="Arial" w:cs="Arial"/>
                <w:b/>
                <w:bCs/>
                <w:sz w:val="24"/>
                <w:szCs w:val="24"/>
              </w:rPr>
            </w:pPr>
            <w:r w:rsidRPr="002A6C30">
              <w:rPr>
                <w:rFonts w:ascii="Arial" w:hAnsi="Arial" w:cs="Arial"/>
                <w:b/>
                <w:bCs/>
                <w:sz w:val="24"/>
                <w:szCs w:val="24"/>
              </w:rPr>
              <w:t>Objetivo de Aprendizaje:</w:t>
            </w:r>
          </w:p>
          <w:p w14:paraId="24ECBB58" w14:textId="77777777" w:rsidR="00EA0BDA" w:rsidRPr="002A6C30" w:rsidRDefault="00EA0BDA" w:rsidP="008E6D5F">
            <w:pPr>
              <w:rPr>
                <w:rFonts w:ascii="Arial" w:hAnsi="Arial" w:cs="Arial"/>
                <w:sz w:val="24"/>
                <w:szCs w:val="24"/>
              </w:rPr>
            </w:pPr>
            <w:r w:rsidRPr="002A6C30">
              <w:rPr>
                <w:rFonts w:ascii="Arial" w:hAnsi="Arial" w:cs="Arial"/>
                <w:sz w:val="24"/>
                <w:szCs w:val="24"/>
              </w:rPr>
              <w:t xml:space="preserve">OA3: Analizar, a partir de evidencias, situaciones de transmisión de agentes infecciosos a nivel nacional y mundial (como virus de influenza, VIH-SIDA, hanta, hepatitis B, sarampión, entre otros), y evaluar críticamente posibles medidas de prevención, como el uso de vacunas. </w:t>
            </w:r>
          </w:p>
          <w:p w14:paraId="28DBE3D4" w14:textId="77777777" w:rsidR="00EA0BDA" w:rsidRPr="002A6C30" w:rsidRDefault="00EA0BDA" w:rsidP="008E6D5F">
            <w:pPr>
              <w:jc w:val="both"/>
              <w:rPr>
                <w:rFonts w:ascii="Arial" w:hAnsi="Arial" w:cs="Arial"/>
                <w:sz w:val="24"/>
                <w:szCs w:val="24"/>
                <w:shd w:val="clear" w:color="auto" w:fill="FFFFFF"/>
              </w:rPr>
            </w:pPr>
          </w:p>
          <w:p w14:paraId="16C01316" w14:textId="28E9F0C4" w:rsidR="00EA0BDA" w:rsidRPr="00CB2FCD" w:rsidRDefault="00EA0BDA" w:rsidP="00EA0BDA">
            <w:pPr>
              <w:jc w:val="both"/>
              <w:rPr>
                <w:rFonts w:ascii="Arial" w:hAnsi="Arial" w:cs="Arial"/>
                <w:b/>
                <w:bCs/>
                <w:sz w:val="24"/>
                <w:szCs w:val="24"/>
              </w:rPr>
            </w:pPr>
            <w:r w:rsidRPr="002A6C30">
              <w:rPr>
                <w:rFonts w:ascii="Arial" w:hAnsi="Arial" w:cs="Arial"/>
                <w:b/>
                <w:bCs/>
                <w:sz w:val="24"/>
                <w:szCs w:val="24"/>
              </w:rPr>
              <w:t xml:space="preserve">Instrucciones: </w:t>
            </w:r>
            <w:r w:rsidRPr="002A6C30">
              <w:rPr>
                <w:rFonts w:ascii="Arial" w:hAnsi="Arial" w:cs="Arial"/>
                <w:sz w:val="24"/>
                <w:szCs w:val="24"/>
              </w:rPr>
              <w:t xml:space="preserve">Antes de realizar la guía, te invitamos a revisar el vídeo llamado: </w:t>
            </w:r>
            <w:r w:rsidR="00CB2FCD">
              <w:rPr>
                <w:rFonts w:ascii="Arial" w:hAnsi="Arial" w:cs="Arial"/>
                <w:b/>
                <w:bCs/>
                <w:sz w:val="24"/>
                <w:szCs w:val="24"/>
              </w:rPr>
              <w:t xml:space="preserve">“VIH y Hepatitis B: ITS que se pueden prevenir” </w:t>
            </w:r>
            <w:r w:rsidRPr="002A6C30">
              <w:rPr>
                <w:rFonts w:ascii="Arial" w:hAnsi="Arial" w:cs="Arial"/>
                <w:sz w:val="24"/>
                <w:szCs w:val="24"/>
              </w:rPr>
              <w:t>que podrá ser visto en nuestro canal de Youtube “Departamento de Ciencias”. Link:</w:t>
            </w:r>
            <w:r w:rsidR="00CB2FCD">
              <w:rPr>
                <w:rFonts w:ascii="Arial" w:hAnsi="Arial" w:cs="Arial"/>
                <w:sz w:val="24"/>
                <w:szCs w:val="24"/>
              </w:rPr>
              <w:t xml:space="preserve"> </w:t>
            </w:r>
            <w:hyperlink r:id="rId7" w:history="1">
              <w:r w:rsidR="00CB2FCD" w:rsidRPr="00100D69">
                <w:rPr>
                  <w:rStyle w:val="Hipervnculo"/>
                  <w:rFonts w:ascii="Arial" w:hAnsi="Arial" w:cs="Arial"/>
                  <w:sz w:val="24"/>
                  <w:szCs w:val="24"/>
                </w:rPr>
                <w:t>https://youtu.be/FX1RTVDMA2Y</w:t>
              </w:r>
            </w:hyperlink>
            <w:r w:rsidR="00CB2FCD">
              <w:rPr>
                <w:rFonts w:ascii="Arial" w:hAnsi="Arial" w:cs="Arial"/>
                <w:sz w:val="24"/>
                <w:szCs w:val="24"/>
              </w:rPr>
              <w:t xml:space="preserve"> </w:t>
            </w:r>
          </w:p>
          <w:p w14:paraId="280016DF" w14:textId="0DD4778C" w:rsidR="00EA0BDA" w:rsidRPr="002A6C30" w:rsidRDefault="00EA0BDA" w:rsidP="008E6D5F">
            <w:pPr>
              <w:jc w:val="both"/>
              <w:rPr>
                <w:rFonts w:ascii="Arial" w:hAnsi="Arial" w:cs="Arial"/>
                <w:sz w:val="24"/>
                <w:szCs w:val="24"/>
              </w:rPr>
            </w:pPr>
          </w:p>
        </w:tc>
      </w:tr>
    </w:tbl>
    <w:p w14:paraId="379222D7" w14:textId="77777777" w:rsidR="00EA0BDA" w:rsidRPr="002A6C30" w:rsidRDefault="00EA0BDA" w:rsidP="00EA0BDA">
      <w:pPr>
        <w:rPr>
          <w:rFonts w:ascii="Arial" w:hAnsi="Arial" w:cs="Arial"/>
          <w:sz w:val="24"/>
          <w:szCs w:val="24"/>
        </w:rPr>
      </w:pPr>
    </w:p>
    <w:p w14:paraId="7C4F5936" w14:textId="77777777" w:rsidR="00EA0BDA" w:rsidRPr="002A6C30" w:rsidRDefault="00EA0BDA" w:rsidP="00EA0BDA">
      <w:pPr>
        <w:jc w:val="both"/>
        <w:rPr>
          <w:rFonts w:ascii="Arial" w:hAnsi="Arial" w:cs="Arial"/>
          <w:i/>
          <w:iCs/>
          <w:sz w:val="24"/>
          <w:szCs w:val="24"/>
        </w:rPr>
      </w:pPr>
      <w:r w:rsidRPr="002A6C30">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6233B65C" w14:textId="42BDD93A" w:rsidR="00252978" w:rsidRPr="002A6C30" w:rsidRDefault="00EA0BDA" w:rsidP="00EA0BDA">
      <w:pPr>
        <w:jc w:val="center"/>
        <w:rPr>
          <w:rFonts w:ascii="Arial" w:hAnsi="Arial" w:cs="Arial"/>
          <w:b/>
          <w:bCs/>
          <w:sz w:val="24"/>
          <w:szCs w:val="24"/>
          <w:u w:val="single"/>
        </w:rPr>
      </w:pPr>
      <w:r w:rsidRPr="002A6C30">
        <w:rPr>
          <w:rFonts w:ascii="Arial" w:hAnsi="Arial" w:cs="Arial"/>
          <w:b/>
          <w:bCs/>
          <w:sz w:val="24"/>
          <w:szCs w:val="24"/>
          <w:u w:val="single"/>
        </w:rPr>
        <w:t>VIH y Hepatitis B: ITS que se pueden prevenir</w:t>
      </w:r>
    </w:p>
    <w:p w14:paraId="60F4256F" w14:textId="77777777" w:rsidR="00DB10C5" w:rsidRPr="002A6C30" w:rsidRDefault="00DB10C5" w:rsidP="00EA0BDA">
      <w:pPr>
        <w:jc w:val="both"/>
        <w:rPr>
          <w:rFonts w:ascii="Arial" w:hAnsi="Arial" w:cs="Arial"/>
          <w:sz w:val="24"/>
          <w:szCs w:val="24"/>
        </w:rPr>
      </w:pPr>
      <w:r w:rsidRPr="002A6C30">
        <w:rPr>
          <w:rFonts w:ascii="Arial" w:hAnsi="Arial" w:cs="Arial"/>
          <w:sz w:val="24"/>
          <w:szCs w:val="24"/>
        </w:rPr>
        <w:t>Las Infecciones de Transmisión Sexual (ITS) son un grupo heterogéneo de enfermedades transmisibles, que afectan a hombres y mujeres, cuyo elemento en común es la transmisión por vía sexual.</w:t>
      </w:r>
    </w:p>
    <w:p w14:paraId="26325774" w14:textId="35F79296" w:rsidR="00DB10C5" w:rsidRPr="002A6C30" w:rsidRDefault="00DB10C5" w:rsidP="00EA0BDA">
      <w:pPr>
        <w:jc w:val="both"/>
        <w:rPr>
          <w:rFonts w:ascii="Arial" w:hAnsi="Arial" w:cs="Arial"/>
          <w:sz w:val="24"/>
          <w:szCs w:val="24"/>
        </w:rPr>
      </w:pPr>
      <w:r w:rsidRPr="002A6C30">
        <w:rPr>
          <w:rFonts w:ascii="Arial" w:hAnsi="Arial" w:cs="Arial"/>
          <w:sz w:val="24"/>
          <w:szCs w:val="24"/>
        </w:rPr>
        <w:t xml:space="preserve">Una persona que tiene una ITS, puede adquirir más fácilmente el virus de inmunodeficiencia humana (VIH), que es el virus que provoca el SIDA. El tratamiento oportuno de estas infecciones evita las complicaciones y secuelas, disminuyendo la probabilidad de adquirir el VIH. </w:t>
      </w:r>
    </w:p>
    <w:p w14:paraId="65C5F66F" w14:textId="75BF515E" w:rsidR="00DB10C5" w:rsidRPr="002A6C30" w:rsidRDefault="00DB10C5" w:rsidP="00EA0BDA">
      <w:pPr>
        <w:jc w:val="both"/>
        <w:rPr>
          <w:rFonts w:ascii="Arial" w:hAnsi="Arial" w:cs="Arial"/>
          <w:sz w:val="24"/>
          <w:szCs w:val="24"/>
        </w:rPr>
      </w:pPr>
      <w:r w:rsidRPr="002A6C30">
        <w:rPr>
          <w:rFonts w:ascii="Arial" w:hAnsi="Arial" w:cs="Arial"/>
          <w:sz w:val="24"/>
          <w:szCs w:val="24"/>
        </w:rPr>
        <w:t>Para prevenir de manera efectiva se deben considerar tanto los aspectos individuales como sociales asociados a la transmisión. Desde el punto de vista individual se ha establecido la importancia de disponer de información actualizada, de identificar las conductas y situaciones de riesgo y de conocer los recursos disponibles para la prevención.</w:t>
      </w:r>
    </w:p>
    <w:p w14:paraId="47A16AED" w14:textId="670D8C96" w:rsidR="00DB10C5" w:rsidRPr="002A6C30" w:rsidRDefault="00DB10C5" w:rsidP="00DB10C5">
      <w:pPr>
        <w:jc w:val="center"/>
        <w:rPr>
          <w:rFonts w:ascii="Arial" w:hAnsi="Arial" w:cs="Arial"/>
          <w:b/>
          <w:bCs/>
          <w:sz w:val="24"/>
          <w:szCs w:val="24"/>
        </w:rPr>
      </w:pPr>
      <w:r w:rsidRPr="002A6C30">
        <w:rPr>
          <w:rFonts w:ascii="Arial" w:hAnsi="Arial" w:cs="Arial"/>
          <w:b/>
          <w:bCs/>
          <w:sz w:val="24"/>
          <w:szCs w:val="24"/>
        </w:rPr>
        <w:t>Las ITS se pueden prevenir, diagnosticar y tratar.</w:t>
      </w:r>
    </w:p>
    <w:p w14:paraId="0DD74504" w14:textId="167F5ADC" w:rsidR="00DB10C5" w:rsidRPr="002A6C30" w:rsidRDefault="00DB10C5" w:rsidP="00DB10C5">
      <w:pPr>
        <w:jc w:val="center"/>
        <w:rPr>
          <w:rFonts w:ascii="Arial" w:hAnsi="Arial" w:cs="Arial"/>
          <w:b/>
          <w:bCs/>
          <w:sz w:val="24"/>
          <w:szCs w:val="24"/>
        </w:rPr>
      </w:pPr>
    </w:p>
    <w:p w14:paraId="2ECD6A70" w14:textId="19790D3A" w:rsidR="00DB10C5" w:rsidRPr="002A6C30" w:rsidRDefault="00DB10C5" w:rsidP="00DB10C5">
      <w:pPr>
        <w:jc w:val="center"/>
        <w:rPr>
          <w:rFonts w:ascii="Arial" w:hAnsi="Arial" w:cs="Arial"/>
          <w:b/>
          <w:bCs/>
          <w:sz w:val="24"/>
          <w:szCs w:val="24"/>
        </w:rPr>
      </w:pPr>
    </w:p>
    <w:p w14:paraId="53FD28EF" w14:textId="321841E0" w:rsidR="00DB10C5" w:rsidRPr="002A6C30" w:rsidRDefault="00DB10C5" w:rsidP="00DB10C5">
      <w:pPr>
        <w:jc w:val="center"/>
        <w:rPr>
          <w:rFonts w:ascii="Arial" w:hAnsi="Arial" w:cs="Arial"/>
          <w:b/>
          <w:bCs/>
          <w:sz w:val="24"/>
          <w:szCs w:val="24"/>
        </w:rPr>
      </w:pPr>
    </w:p>
    <w:p w14:paraId="67A3FB2D" w14:textId="18E7CE28" w:rsidR="00DB10C5" w:rsidRPr="002A6C30" w:rsidRDefault="00DB10C5" w:rsidP="00DB10C5">
      <w:pPr>
        <w:jc w:val="center"/>
        <w:rPr>
          <w:rFonts w:ascii="Arial" w:hAnsi="Arial" w:cs="Arial"/>
          <w:b/>
          <w:bCs/>
          <w:sz w:val="24"/>
          <w:szCs w:val="24"/>
        </w:rPr>
      </w:pPr>
    </w:p>
    <w:p w14:paraId="0FDCA216" w14:textId="1E42D965" w:rsidR="00DB10C5" w:rsidRPr="002A6C30" w:rsidRDefault="00DB10C5" w:rsidP="00DB10C5">
      <w:pPr>
        <w:jc w:val="center"/>
        <w:rPr>
          <w:rFonts w:ascii="Arial" w:hAnsi="Arial" w:cs="Arial"/>
          <w:b/>
          <w:bCs/>
          <w:sz w:val="24"/>
          <w:szCs w:val="24"/>
        </w:rPr>
      </w:pPr>
    </w:p>
    <w:p w14:paraId="059AC266" w14:textId="65F02F9A" w:rsidR="00DB10C5" w:rsidRPr="002A6C30" w:rsidRDefault="00DB10C5" w:rsidP="00DB10C5">
      <w:pPr>
        <w:jc w:val="both"/>
        <w:rPr>
          <w:rFonts w:ascii="Arial" w:hAnsi="Arial" w:cs="Arial"/>
          <w:b/>
          <w:bCs/>
          <w:sz w:val="24"/>
          <w:szCs w:val="24"/>
          <w:u w:val="single"/>
        </w:rPr>
      </w:pPr>
      <w:r w:rsidRPr="002A6C30">
        <w:rPr>
          <w:rFonts w:ascii="Arial" w:hAnsi="Arial" w:cs="Arial"/>
          <w:b/>
          <w:bCs/>
          <w:sz w:val="24"/>
          <w:szCs w:val="24"/>
          <w:u w:val="single"/>
        </w:rPr>
        <w:lastRenderedPageBreak/>
        <w:t>Actividades</w:t>
      </w:r>
    </w:p>
    <w:p w14:paraId="0E237F07" w14:textId="16E1552B" w:rsidR="00DB10C5" w:rsidRPr="002A6C30" w:rsidRDefault="00A92D0D" w:rsidP="00A92D0D">
      <w:pPr>
        <w:pStyle w:val="Prrafodelista"/>
        <w:numPr>
          <w:ilvl w:val="0"/>
          <w:numId w:val="1"/>
        </w:numPr>
        <w:jc w:val="both"/>
        <w:rPr>
          <w:rFonts w:ascii="Arial" w:hAnsi="Arial" w:cs="Arial"/>
          <w:sz w:val="24"/>
          <w:szCs w:val="24"/>
        </w:rPr>
      </w:pPr>
      <w:r w:rsidRPr="002A6C30">
        <w:rPr>
          <w:rFonts w:ascii="Arial" w:hAnsi="Arial" w:cs="Arial"/>
          <w:noProof/>
          <w:sz w:val="24"/>
          <w:szCs w:val="24"/>
        </w:rPr>
        <mc:AlternateContent>
          <mc:Choice Requires="wps">
            <w:drawing>
              <wp:anchor distT="0" distB="0" distL="114300" distR="114300" simplePos="0" relativeHeight="251661312" behindDoc="0" locked="0" layoutInCell="1" allowOverlap="1" wp14:anchorId="023F8B6F" wp14:editId="75587A89">
                <wp:simplePos x="0" y="0"/>
                <wp:positionH relativeFrom="column">
                  <wp:posOffset>4701540</wp:posOffset>
                </wp:positionH>
                <wp:positionV relativeFrom="paragraph">
                  <wp:posOffset>997585</wp:posOffset>
                </wp:positionV>
                <wp:extent cx="523875" cy="4000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97D879" w14:textId="2ACCDEAF"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F8B6F" id="Rectángulo 5" o:spid="_x0000_s1026" style="position:absolute;left:0;text-align:left;margin-left:370.2pt;margin-top:78.55pt;width:41.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" fillcolor="white [3201]" strokecolor="#70ad47 [3209]" strokeweight="1pt">
                <v:textbox>
                  <w:txbxContent>
                    <w:p w14:paraId="6D97D879" w14:textId="2ACCDEAF"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txbxContent>
                </v:textbox>
              </v:rect>
            </w:pict>
          </mc:Fallback>
        </mc:AlternateContent>
      </w:r>
      <w:r w:rsidRPr="002A6C30">
        <w:rPr>
          <w:rFonts w:ascii="Arial" w:hAnsi="Arial" w:cs="Arial"/>
          <w:noProof/>
          <w:sz w:val="24"/>
          <w:szCs w:val="24"/>
        </w:rPr>
        <mc:AlternateContent>
          <mc:Choice Requires="wps">
            <w:drawing>
              <wp:anchor distT="0" distB="0" distL="114300" distR="114300" simplePos="0" relativeHeight="251663360" behindDoc="0" locked="0" layoutInCell="1" allowOverlap="1" wp14:anchorId="3F6E2308" wp14:editId="4EB15ED8">
                <wp:simplePos x="0" y="0"/>
                <wp:positionH relativeFrom="column">
                  <wp:posOffset>3806190</wp:posOffset>
                </wp:positionH>
                <wp:positionV relativeFrom="paragraph">
                  <wp:posOffset>1845310</wp:posOffset>
                </wp:positionV>
                <wp:extent cx="523875" cy="4000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EFE858" w14:textId="38D02979"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E2308" id="Rectángulo 6" o:spid="_x0000_s1027" style="position:absolute;left:0;text-align:left;margin-left:299.7pt;margin-top:145.3pt;width:41.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" fillcolor="white [3201]" strokecolor="#70ad47 [3209]" strokeweight="1pt">
                <v:textbox>
                  <w:txbxContent>
                    <w:p w14:paraId="40EFE858" w14:textId="38D02979"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txbxContent>
                </v:textbox>
              </v:rect>
            </w:pict>
          </mc:Fallback>
        </mc:AlternateContent>
      </w:r>
      <w:r w:rsidRPr="006F1693">
        <w:rPr>
          <w:rFonts w:ascii="Arial" w:hAnsi="Arial" w:cs="Arial"/>
          <w:noProof/>
          <w:color w:val="FF0000"/>
          <w:sz w:val="24"/>
          <w:szCs w:val="24"/>
        </w:rPr>
        <mc:AlternateContent>
          <mc:Choice Requires="wps">
            <w:drawing>
              <wp:anchor distT="0" distB="0" distL="114300" distR="114300" simplePos="0" relativeHeight="251665408" behindDoc="0" locked="0" layoutInCell="1" allowOverlap="1" wp14:anchorId="71F2DA9C" wp14:editId="7C02B57A">
                <wp:simplePos x="0" y="0"/>
                <wp:positionH relativeFrom="column">
                  <wp:posOffset>2577465</wp:posOffset>
                </wp:positionH>
                <wp:positionV relativeFrom="paragraph">
                  <wp:posOffset>1302385</wp:posOffset>
                </wp:positionV>
                <wp:extent cx="523875" cy="4000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037DED" w14:textId="4261A8AC"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p w14:paraId="06CA01BE" w14:textId="4E5629C1" w:rsidR="006F1693" w:rsidRPr="006F1693" w:rsidRDefault="006F1693" w:rsidP="006F1693">
                            <w:pPr>
                              <w:jc w:val="center"/>
                              <w:rPr>
                                <w:rFonts w:ascii="Arial" w:hAnsi="Arial" w:cs="Arial"/>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2DA9C" id="Rectángulo 7" o:spid="_x0000_s1028" style="position:absolute;left:0;text-align:left;margin-left:202.95pt;margin-top:102.55pt;width:41.2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" fillcolor="white [3201]" strokecolor="#70ad47 [3209]" strokeweight="1pt">
                <v:textbox>
                  <w:txbxContent>
                    <w:p w14:paraId="17037DED" w14:textId="4261A8AC"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p w14:paraId="06CA01BE" w14:textId="4E5629C1" w:rsidR="006F1693" w:rsidRPr="006F1693" w:rsidRDefault="006F1693" w:rsidP="006F1693">
                      <w:pPr>
                        <w:jc w:val="center"/>
                        <w:rPr>
                          <w:rFonts w:ascii="Arial" w:hAnsi="Arial" w:cs="Arial"/>
                          <w:b/>
                          <w:bCs/>
                          <w:color w:val="FF0000"/>
                          <w:sz w:val="28"/>
                          <w:szCs w:val="28"/>
                        </w:rPr>
                      </w:pPr>
                    </w:p>
                  </w:txbxContent>
                </v:textbox>
              </v:rect>
            </w:pict>
          </mc:Fallback>
        </mc:AlternateContent>
      </w:r>
      <w:r w:rsidRPr="002A6C30">
        <w:rPr>
          <w:rFonts w:ascii="Arial" w:hAnsi="Arial" w:cs="Arial"/>
          <w:noProof/>
          <w:sz w:val="24"/>
          <w:szCs w:val="24"/>
        </w:rPr>
        <mc:AlternateContent>
          <mc:Choice Requires="wps">
            <w:drawing>
              <wp:anchor distT="0" distB="0" distL="114300" distR="114300" simplePos="0" relativeHeight="251667456" behindDoc="0" locked="0" layoutInCell="1" allowOverlap="1" wp14:anchorId="1AE56070" wp14:editId="47FB7E62">
                <wp:simplePos x="0" y="0"/>
                <wp:positionH relativeFrom="column">
                  <wp:posOffset>4739640</wp:posOffset>
                </wp:positionH>
                <wp:positionV relativeFrom="paragraph">
                  <wp:posOffset>4197985</wp:posOffset>
                </wp:positionV>
                <wp:extent cx="523875" cy="40005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72DFAA" w14:textId="60AAD9B7"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56070" id="Rectángulo 8" o:spid="_x0000_s1029" style="position:absolute;left:0;text-align:left;margin-left:373.2pt;margin-top:330.55pt;width:41.2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" fillcolor="white [3201]" strokecolor="#70ad47 [3209]" strokeweight="1pt">
                <v:textbox>
                  <w:txbxContent>
                    <w:p w14:paraId="6E72DFAA" w14:textId="60AAD9B7"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v:textbox>
              </v:rect>
            </w:pict>
          </mc:Fallback>
        </mc:AlternateContent>
      </w:r>
      <w:r w:rsidRPr="002A6C30">
        <w:rPr>
          <w:rFonts w:ascii="Arial" w:hAnsi="Arial" w:cs="Arial"/>
          <w:noProof/>
          <w:sz w:val="24"/>
          <w:szCs w:val="24"/>
        </w:rPr>
        <mc:AlternateContent>
          <mc:Choice Requires="wps">
            <w:drawing>
              <wp:anchor distT="0" distB="0" distL="114300" distR="114300" simplePos="0" relativeHeight="251669504" behindDoc="0" locked="0" layoutInCell="1" allowOverlap="1" wp14:anchorId="3FFAEE4D" wp14:editId="0628DBEC">
                <wp:simplePos x="0" y="0"/>
                <wp:positionH relativeFrom="column">
                  <wp:posOffset>3282315</wp:posOffset>
                </wp:positionH>
                <wp:positionV relativeFrom="paragraph">
                  <wp:posOffset>4197985</wp:posOffset>
                </wp:positionV>
                <wp:extent cx="523875" cy="40005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52D7AC" w14:textId="60706C4F"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AEE4D" id="Rectángulo 9" o:spid="_x0000_s1030" style="position:absolute;left:0;text-align:left;margin-left:258.45pt;margin-top:330.55pt;width:41.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" fillcolor="white [3201]" strokecolor="#70ad47 [3209]" strokeweight="1pt">
                <v:textbox>
                  <w:txbxContent>
                    <w:p w14:paraId="7552D7AC" w14:textId="60706C4F"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v:textbox>
              </v:rect>
            </w:pict>
          </mc:Fallback>
        </mc:AlternateContent>
      </w:r>
      <w:r w:rsidRPr="006F1693">
        <w:rPr>
          <w:rFonts w:ascii="Arial" w:hAnsi="Arial" w:cs="Arial"/>
          <w:noProof/>
          <w:color w:val="FF0000"/>
          <w:sz w:val="24"/>
          <w:szCs w:val="24"/>
        </w:rPr>
        <mc:AlternateContent>
          <mc:Choice Requires="wps">
            <w:drawing>
              <wp:anchor distT="0" distB="0" distL="114300" distR="114300" simplePos="0" relativeHeight="251671552" behindDoc="0" locked="0" layoutInCell="1" allowOverlap="1" wp14:anchorId="1F097807" wp14:editId="14C7A93F">
                <wp:simplePos x="0" y="0"/>
                <wp:positionH relativeFrom="column">
                  <wp:posOffset>1929765</wp:posOffset>
                </wp:positionH>
                <wp:positionV relativeFrom="paragraph">
                  <wp:posOffset>4197985</wp:posOffset>
                </wp:positionV>
                <wp:extent cx="523875" cy="40005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C30C9C" w14:textId="6B798F0D"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97807" id="Rectángulo 10" o:spid="_x0000_s1031" style="position:absolute;left:0;text-align:left;margin-left:151.95pt;margin-top:330.55pt;width:41.2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" fillcolor="white [3201]" strokecolor="#70ad47 [3209]" strokeweight="1pt">
                <v:textbox>
                  <w:txbxContent>
                    <w:p w14:paraId="4BC30C9C" w14:textId="6B798F0D"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v:textbox>
              </v:rect>
            </w:pict>
          </mc:Fallback>
        </mc:AlternateContent>
      </w:r>
      <w:r w:rsidRPr="002A6C30">
        <w:rPr>
          <w:rFonts w:ascii="Arial" w:hAnsi="Arial" w:cs="Arial"/>
          <w:noProof/>
          <w:sz w:val="24"/>
          <w:szCs w:val="24"/>
        </w:rPr>
        <mc:AlternateContent>
          <mc:Choice Requires="wps">
            <w:drawing>
              <wp:anchor distT="0" distB="0" distL="114300" distR="114300" simplePos="0" relativeHeight="251673600" behindDoc="0" locked="0" layoutInCell="1" allowOverlap="1" wp14:anchorId="5F50D04D" wp14:editId="627E9775">
                <wp:simplePos x="0" y="0"/>
                <wp:positionH relativeFrom="column">
                  <wp:posOffset>577215</wp:posOffset>
                </wp:positionH>
                <wp:positionV relativeFrom="paragraph">
                  <wp:posOffset>4197985</wp:posOffset>
                </wp:positionV>
                <wp:extent cx="523875" cy="4000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0C073D" w14:textId="4E127BE9"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0D04D" id="Rectángulo 11" o:spid="_x0000_s1032" style="position:absolute;left:0;text-align:left;margin-left:45.45pt;margin-top:330.55pt;width:41.2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" fillcolor="white [3201]" strokecolor="#70ad47 [3209]" strokeweight="1pt">
                <v:textbox>
                  <w:txbxContent>
                    <w:p w14:paraId="420C073D" w14:textId="4E127BE9"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M</w:t>
                      </w:r>
                    </w:p>
                  </w:txbxContent>
                </v:textbox>
              </v:rect>
            </w:pict>
          </mc:Fallback>
        </mc:AlternateContent>
      </w:r>
      <w:r w:rsidRPr="002A6C30">
        <w:rPr>
          <w:rFonts w:ascii="Arial" w:hAnsi="Arial" w:cs="Arial"/>
          <w:noProof/>
          <w:sz w:val="24"/>
          <w:szCs w:val="24"/>
        </w:rPr>
        <w:drawing>
          <wp:anchor distT="0" distB="0" distL="114300" distR="114300" simplePos="0" relativeHeight="251658240" behindDoc="0" locked="0" layoutInCell="1" allowOverlap="1" wp14:anchorId="2386F86E" wp14:editId="66C3DF69">
            <wp:simplePos x="0" y="0"/>
            <wp:positionH relativeFrom="column">
              <wp:posOffset>-3810</wp:posOffset>
            </wp:positionH>
            <wp:positionV relativeFrom="paragraph">
              <wp:posOffset>588010</wp:posOffset>
            </wp:positionV>
            <wp:extent cx="5610225" cy="35242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C30">
        <w:rPr>
          <w:rFonts w:ascii="Arial" w:hAnsi="Arial" w:cs="Arial"/>
          <w:noProof/>
          <w:sz w:val="24"/>
          <w:szCs w:val="24"/>
        </w:rPr>
        <mc:AlternateContent>
          <mc:Choice Requires="wps">
            <w:drawing>
              <wp:anchor distT="0" distB="0" distL="114300" distR="114300" simplePos="0" relativeHeight="251659264" behindDoc="0" locked="0" layoutInCell="1" allowOverlap="1" wp14:anchorId="74AAA247" wp14:editId="06759122">
                <wp:simplePos x="0" y="0"/>
                <wp:positionH relativeFrom="column">
                  <wp:posOffset>643890</wp:posOffset>
                </wp:positionH>
                <wp:positionV relativeFrom="paragraph">
                  <wp:posOffset>1245235</wp:posOffset>
                </wp:positionV>
                <wp:extent cx="523875" cy="4000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85C223" w14:textId="7710EF40"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AA247" id="Rectángulo 4" o:spid="_x0000_s1033" style="position:absolute;left:0;text-align:left;margin-left:50.7pt;margin-top:98.05pt;width:41.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" fillcolor="white [3201]" strokecolor="#70ad47 [3209]" strokeweight="1pt">
                <v:textbox>
                  <w:txbxContent>
                    <w:p w14:paraId="6085C223" w14:textId="7710EF40" w:rsidR="006F1693" w:rsidRPr="006F1693" w:rsidRDefault="006F1693" w:rsidP="006F1693">
                      <w:pPr>
                        <w:jc w:val="center"/>
                        <w:rPr>
                          <w:rFonts w:ascii="Arial" w:hAnsi="Arial" w:cs="Arial"/>
                          <w:b/>
                          <w:bCs/>
                          <w:color w:val="FF0000"/>
                          <w:sz w:val="28"/>
                          <w:szCs w:val="28"/>
                        </w:rPr>
                      </w:pPr>
                      <w:r>
                        <w:rPr>
                          <w:rFonts w:ascii="Arial" w:hAnsi="Arial" w:cs="Arial"/>
                          <w:b/>
                          <w:bCs/>
                          <w:color w:val="FF0000"/>
                          <w:sz w:val="28"/>
                          <w:szCs w:val="28"/>
                        </w:rPr>
                        <w:t>R</w:t>
                      </w:r>
                    </w:p>
                  </w:txbxContent>
                </v:textbox>
              </v:rect>
            </w:pict>
          </mc:Fallback>
        </mc:AlternateContent>
      </w:r>
      <w:r w:rsidRPr="002A6C30">
        <w:rPr>
          <w:rFonts w:ascii="Arial" w:hAnsi="Arial" w:cs="Arial"/>
          <w:sz w:val="24"/>
          <w:szCs w:val="24"/>
        </w:rPr>
        <w:t>Observa las imágenes que se presentan a continuación, y elige cu</w:t>
      </w:r>
      <w:r w:rsidR="006F1693">
        <w:rPr>
          <w:rFonts w:ascii="Arial" w:hAnsi="Arial" w:cs="Arial"/>
          <w:sz w:val="24"/>
          <w:szCs w:val="24"/>
        </w:rPr>
        <w:t>á</w:t>
      </w:r>
      <w:r w:rsidRPr="002A6C30">
        <w:rPr>
          <w:rFonts w:ascii="Arial" w:hAnsi="Arial" w:cs="Arial"/>
          <w:sz w:val="24"/>
          <w:szCs w:val="24"/>
        </w:rPr>
        <w:t>l de ellas es un Mito (M) o una Realidad (R)</w:t>
      </w:r>
      <w:r w:rsidR="006F1693">
        <w:rPr>
          <w:rFonts w:ascii="Arial" w:hAnsi="Arial" w:cs="Arial"/>
          <w:sz w:val="24"/>
          <w:szCs w:val="24"/>
        </w:rPr>
        <w:t>, sobre la transmisión del VIH.</w:t>
      </w:r>
    </w:p>
    <w:p w14:paraId="5FD9F043" w14:textId="4F2995F5" w:rsidR="00A92D0D" w:rsidRPr="002A6C30" w:rsidRDefault="00A92D0D" w:rsidP="00A92D0D">
      <w:pPr>
        <w:rPr>
          <w:rFonts w:ascii="Arial" w:hAnsi="Arial" w:cs="Arial"/>
          <w:sz w:val="24"/>
          <w:szCs w:val="24"/>
        </w:rPr>
      </w:pPr>
    </w:p>
    <w:p w14:paraId="7C8D0136" w14:textId="74F81725" w:rsidR="00A92D0D" w:rsidRPr="002A6C30" w:rsidRDefault="00A92D0D" w:rsidP="00A92D0D">
      <w:pPr>
        <w:rPr>
          <w:rFonts w:ascii="Arial" w:hAnsi="Arial" w:cs="Arial"/>
          <w:sz w:val="24"/>
          <w:szCs w:val="24"/>
        </w:rPr>
      </w:pPr>
    </w:p>
    <w:p w14:paraId="54DE2792" w14:textId="0DABC7D4" w:rsidR="002A6C30" w:rsidRDefault="00EA0021" w:rsidP="00EA0021">
      <w:pPr>
        <w:pStyle w:val="Prrafodelista"/>
        <w:numPr>
          <w:ilvl w:val="0"/>
          <w:numId w:val="6"/>
        </w:numPr>
        <w:rPr>
          <w:rFonts w:ascii="Arial" w:hAnsi="Arial" w:cs="Arial"/>
          <w:sz w:val="24"/>
          <w:szCs w:val="24"/>
        </w:rPr>
      </w:pPr>
      <w:r>
        <w:rPr>
          <w:rFonts w:ascii="Arial" w:hAnsi="Arial" w:cs="Arial"/>
          <w:sz w:val="24"/>
          <w:szCs w:val="24"/>
        </w:rPr>
        <w:t>Según lo revisado, existen varias medidas de prevención para esta enfermedad, en tu opinión ¿Cuáles propones?</w:t>
      </w:r>
    </w:p>
    <w:tbl>
      <w:tblPr>
        <w:tblStyle w:val="Tablaconcuadrcula"/>
        <w:tblW w:w="0" w:type="auto"/>
        <w:tblInd w:w="360" w:type="dxa"/>
        <w:tblLook w:val="04A0" w:firstRow="1" w:lastRow="0" w:firstColumn="1" w:lastColumn="0" w:noHBand="0" w:noVBand="1"/>
      </w:tblPr>
      <w:tblGrid>
        <w:gridCol w:w="8468"/>
      </w:tblGrid>
      <w:tr w:rsidR="00EA0021" w14:paraId="614214B1" w14:textId="77777777" w:rsidTr="00EA0021">
        <w:tc>
          <w:tcPr>
            <w:tcW w:w="8828" w:type="dxa"/>
          </w:tcPr>
          <w:p w14:paraId="654DE7D4" w14:textId="50525A48" w:rsidR="00EA0021" w:rsidRDefault="006F1693" w:rsidP="00EA0021">
            <w:pPr>
              <w:rPr>
                <w:rFonts w:ascii="Arial" w:hAnsi="Arial" w:cs="Arial"/>
                <w:sz w:val="24"/>
                <w:szCs w:val="24"/>
              </w:rPr>
            </w:pPr>
            <w:r w:rsidRPr="006F1693">
              <w:rPr>
                <w:rFonts w:ascii="Arial" w:hAnsi="Arial" w:cs="Arial"/>
                <w:sz w:val="24"/>
                <w:szCs w:val="24"/>
                <w:highlight w:val="yellow"/>
              </w:rPr>
              <w:t>Respuesta personal</w:t>
            </w:r>
          </w:p>
          <w:p w14:paraId="0635270E" w14:textId="77777777" w:rsidR="00EA0021" w:rsidRDefault="00EA0021" w:rsidP="00EA0021">
            <w:pPr>
              <w:rPr>
                <w:rFonts w:ascii="Arial" w:hAnsi="Arial" w:cs="Arial"/>
                <w:sz w:val="24"/>
                <w:szCs w:val="24"/>
              </w:rPr>
            </w:pPr>
          </w:p>
          <w:p w14:paraId="5776AAD0" w14:textId="77777777" w:rsidR="00EA0021" w:rsidRDefault="00EA0021" w:rsidP="00EA0021">
            <w:pPr>
              <w:rPr>
                <w:rFonts w:ascii="Arial" w:hAnsi="Arial" w:cs="Arial"/>
                <w:sz w:val="24"/>
                <w:szCs w:val="24"/>
              </w:rPr>
            </w:pPr>
          </w:p>
          <w:p w14:paraId="2165C201" w14:textId="77777777" w:rsidR="00EA0021" w:rsidRDefault="00EA0021" w:rsidP="00EA0021">
            <w:pPr>
              <w:rPr>
                <w:rFonts w:ascii="Arial" w:hAnsi="Arial" w:cs="Arial"/>
                <w:sz w:val="24"/>
                <w:szCs w:val="24"/>
              </w:rPr>
            </w:pPr>
          </w:p>
          <w:p w14:paraId="71AE086D" w14:textId="77777777" w:rsidR="00EA0021" w:rsidRDefault="00EA0021" w:rsidP="00EA0021">
            <w:pPr>
              <w:rPr>
                <w:rFonts w:ascii="Arial" w:hAnsi="Arial" w:cs="Arial"/>
                <w:sz w:val="24"/>
                <w:szCs w:val="24"/>
              </w:rPr>
            </w:pPr>
          </w:p>
          <w:p w14:paraId="01F59624" w14:textId="77777777" w:rsidR="00EA0021" w:rsidRDefault="00EA0021" w:rsidP="00EA0021">
            <w:pPr>
              <w:rPr>
                <w:rFonts w:ascii="Arial" w:hAnsi="Arial" w:cs="Arial"/>
                <w:sz w:val="24"/>
                <w:szCs w:val="24"/>
              </w:rPr>
            </w:pPr>
          </w:p>
          <w:p w14:paraId="1B713670" w14:textId="3C862992" w:rsidR="00EA0021" w:rsidRDefault="00EA0021" w:rsidP="00EA0021">
            <w:pPr>
              <w:rPr>
                <w:rFonts w:ascii="Arial" w:hAnsi="Arial" w:cs="Arial"/>
                <w:sz w:val="24"/>
                <w:szCs w:val="24"/>
              </w:rPr>
            </w:pPr>
          </w:p>
        </w:tc>
      </w:tr>
    </w:tbl>
    <w:p w14:paraId="121DCA50" w14:textId="77777777" w:rsidR="00EA0021" w:rsidRPr="00EA0021" w:rsidRDefault="00EA0021" w:rsidP="00EA0021">
      <w:pPr>
        <w:ind w:left="360"/>
        <w:rPr>
          <w:rFonts w:ascii="Arial" w:hAnsi="Arial" w:cs="Arial"/>
          <w:sz w:val="24"/>
          <w:szCs w:val="24"/>
        </w:rPr>
      </w:pPr>
    </w:p>
    <w:p w14:paraId="608DCD25" w14:textId="3B03ED44" w:rsidR="002A6C30" w:rsidRPr="002A6C30" w:rsidRDefault="002A6C30" w:rsidP="00A92D0D">
      <w:pPr>
        <w:rPr>
          <w:rFonts w:ascii="Arial" w:hAnsi="Arial" w:cs="Arial"/>
          <w:sz w:val="24"/>
          <w:szCs w:val="24"/>
        </w:rPr>
      </w:pPr>
    </w:p>
    <w:p w14:paraId="20B227F7" w14:textId="6DB3F589" w:rsidR="002A6C30" w:rsidRPr="002A6C30" w:rsidRDefault="002A6C30" w:rsidP="00A92D0D">
      <w:pPr>
        <w:rPr>
          <w:rFonts w:ascii="Arial" w:hAnsi="Arial" w:cs="Arial"/>
          <w:sz w:val="24"/>
          <w:szCs w:val="24"/>
        </w:rPr>
      </w:pPr>
    </w:p>
    <w:p w14:paraId="2BDF7B90" w14:textId="37940147" w:rsidR="002A6C30" w:rsidRPr="002A6C30" w:rsidRDefault="002A6C30" w:rsidP="00A92D0D">
      <w:pPr>
        <w:rPr>
          <w:rFonts w:ascii="Arial" w:hAnsi="Arial" w:cs="Arial"/>
          <w:sz w:val="24"/>
          <w:szCs w:val="24"/>
        </w:rPr>
      </w:pPr>
    </w:p>
    <w:p w14:paraId="4401E2F3" w14:textId="176C5C2C" w:rsidR="002A6C30" w:rsidRPr="002A6C30" w:rsidRDefault="002A6C30" w:rsidP="00A92D0D">
      <w:pPr>
        <w:rPr>
          <w:rFonts w:ascii="Arial" w:hAnsi="Arial" w:cs="Arial"/>
          <w:sz w:val="24"/>
          <w:szCs w:val="24"/>
        </w:rPr>
      </w:pPr>
    </w:p>
    <w:p w14:paraId="6724E505" w14:textId="34F3F8D1" w:rsidR="002A6C30" w:rsidRPr="002A6C30" w:rsidRDefault="002A6C30" w:rsidP="002A6C30">
      <w:pPr>
        <w:pStyle w:val="Prrafodelista"/>
        <w:numPr>
          <w:ilvl w:val="0"/>
          <w:numId w:val="1"/>
        </w:numPr>
        <w:rPr>
          <w:rFonts w:ascii="Arial" w:hAnsi="Arial" w:cs="Arial"/>
          <w:sz w:val="24"/>
          <w:szCs w:val="24"/>
        </w:rPr>
      </w:pPr>
      <w:r w:rsidRPr="002A6C30">
        <w:rPr>
          <w:rFonts w:ascii="Arial" w:hAnsi="Arial" w:cs="Arial"/>
          <w:noProof/>
          <w:sz w:val="24"/>
          <w:szCs w:val="24"/>
        </w:rPr>
        <w:lastRenderedPageBreak/>
        <w:drawing>
          <wp:anchor distT="0" distB="0" distL="114300" distR="114300" simplePos="0" relativeHeight="251675648" behindDoc="0" locked="0" layoutInCell="1" allowOverlap="1" wp14:anchorId="5BE03879" wp14:editId="00A68118">
            <wp:simplePos x="0" y="0"/>
            <wp:positionH relativeFrom="column">
              <wp:posOffset>2682240</wp:posOffset>
            </wp:positionH>
            <wp:positionV relativeFrom="paragraph">
              <wp:posOffset>582930</wp:posOffset>
            </wp:positionV>
            <wp:extent cx="3501390" cy="2870835"/>
            <wp:effectExtent l="0" t="0" r="3810" b="571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1390" cy="287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0D" w:rsidRPr="002A6C30">
        <w:rPr>
          <w:rFonts w:ascii="Arial" w:hAnsi="Arial" w:cs="Arial"/>
          <w:sz w:val="24"/>
          <w:szCs w:val="24"/>
        </w:rPr>
        <w:t>Analiza los gráficos que muestran a con</w:t>
      </w:r>
      <w:r w:rsidRPr="002A6C30">
        <w:rPr>
          <w:rFonts w:ascii="Arial" w:hAnsi="Arial" w:cs="Arial"/>
          <w:sz w:val="24"/>
          <w:szCs w:val="24"/>
        </w:rPr>
        <w:t>tinuación y responde las preguntas.</w:t>
      </w:r>
    </w:p>
    <w:p w14:paraId="735DCEBA" w14:textId="614BDE9B" w:rsidR="002A6C30" w:rsidRPr="002A6C30" w:rsidRDefault="002A6C30" w:rsidP="002A6C30">
      <w:pPr>
        <w:rPr>
          <w:rFonts w:ascii="Arial" w:hAnsi="Arial" w:cs="Arial"/>
          <w:sz w:val="24"/>
          <w:szCs w:val="24"/>
        </w:rPr>
      </w:pPr>
      <w:r w:rsidRPr="002A6C30">
        <w:rPr>
          <w:rFonts w:ascii="Arial" w:hAnsi="Arial" w:cs="Arial"/>
          <w:noProof/>
          <w:sz w:val="24"/>
          <w:szCs w:val="24"/>
        </w:rPr>
        <w:drawing>
          <wp:anchor distT="0" distB="0" distL="114300" distR="114300" simplePos="0" relativeHeight="251674624" behindDoc="0" locked="0" layoutInCell="1" allowOverlap="1" wp14:anchorId="119894D2" wp14:editId="2EDA9642">
            <wp:simplePos x="0" y="0"/>
            <wp:positionH relativeFrom="column">
              <wp:posOffset>-727710</wp:posOffset>
            </wp:positionH>
            <wp:positionV relativeFrom="paragraph">
              <wp:posOffset>103505</wp:posOffset>
            </wp:positionV>
            <wp:extent cx="3745230" cy="2867025"/>
            <wp:effectExtent l="0" t="0" r="762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23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49CFE" w14:textId="4954F6A1" w:rsidR="002A6C30" w:rsidRPr="002A6C30" w:rsidRDefault="002A6C30" w:rsidP="002A6C30">
      <w:pPr>
        <w:pStyle w:val="Prrafodelista"/>
        <w:numPr>
          <w:ilvl w:val="0"/>
          <w:numId w:val="4"/>
        </w:numPr>
        <w:rPr>
          <w:rFonts w:ascii="Arial" w:hAnsi="Arial" w:cs="Arial"/>
          <w:sz w:val="24"/>
          <w:szCs w:val="24"/>
        </w:rPr>
      </w:pPr>
      <w:r w:rsidRPr="002A6C30">
        <w:rPr>
          <w:rFonts w:ascii="Arial" w:hAnsi="Arial" w:cs="Arial"/>
          <w:sz w:val="24"/>
          <w:szCs w:val="24"/>
        </w:rPr>
        <w:t>¿Qué opinan sobre el bajo uso de preservativo a nivel nacional?</w:t>
      </w:r>
    </w:p>
    <w:tbl>
      <w:tblPr>
        <w:tblStyle w:val="Tablaconcuadrcula"/>
        <w:tblW w:w="0" w:type="auto"/>
        <w:tblLook w:val="04A0" w:firstRow="1" w:lastRow="0" w:firstColumn="1" w:lastColumn="0" w:noHBand="0" w:noVBand="1"/>
      </w:tblPr>
      <w:tblGrid>
        <w:gridCol w:w="8828"/>
      </w:tblGrid>
      <w:tr w:rsidR="002A6C30" w:rsidRPr="002A6C30" w14:paraId="5CDF38A0" w14:textId="77777777" w:rsidTr="002A6C30">
        <w:tc>
          <w:tcPr>
            <w:tcW w:w="8828" w:type="dxa"/>
          </w:tcPr>
          <w:p w14:paraId="732E1E78" w14:textId="46C16A62" w:rsidR="002A6C30" w:rsidRPr="002A6C30" w:rsidRDefault="006F1693" w:rsidP="0030551C">
            <w:pPr>
              <w:jc w:val="both"/>
              <w:rPr>
                <w:rFonts w:ascii="Arial" w:hAnsi="Arial" w:cs="Arial"/>
                <w:sz w:val="24"/>
                <w:szCs w:val="24"/>
              </w:rPr>
            </w:pPr>
            <w:r w:rsidRPr="0030551C">
              <w:rPr>
                <w:rFonts w:ascii="Arial" w:hAnsi="Arial" w:cs="Arial"/>
                <w:sz w:val="24"/>
                <w:szCs w:val="24"/>
                <w:highlight w:val="yellow"/>
              </w:rPr>
              <w:t xml:space="preserve">Observando el gráfico del uso de preservativo, cabe destacar que a nivel país y tomando en cuenta el porcentaje de la población sexualmente activa es muy bajo (10.1%), </w:t>
            </w:r>
            <w:r w:rsidR="0030551C" w:rsidRPr="0030551C">
              <w:rPr>
                <w:rFonts w:ascii="Arial" w:hAnsi="Arial" w:cs="Arial"/>
                <w:sz w:val="24"/>
                <w:szCs w:val="24"/>
                <w:highlight w:val="yellow"/>
              </w:rPr>
              <w:t>notando,</w:t>
            </w:r>
            <w:r w:rsidRPr="0030551C">
              <w:rPr>
                <w:rFonts w:ascii="Arial" w:hAnsi="Arial" w:cs="Arial"/>
                <w:sz w:val="24"/>
                <w:szCs w:val="24"/>
                <w:highlight w:val="yellow"/>
              </w:rPr>
              <w:t xml:space="preserve"> además, que el mayor porcentaje de la población que esta activa a nivel sexual es entre 15-24 años, y los que usan en menor medida el preservativo son las personas de 25-44 años.</w:t>
            </w:r>
          </w:p>
          <w:p w14:paraId="53FE4663" w14:textId="6F1CAEFB" w:rsidR="002A6C30" w:rsidRPr="002A6C30" w:rsidRDefault="002A6C30" w:rsidP="002A6C30">
            <w:pPr>
              <w:rPr>
                <w:rFonts w:ascii="Arial" w:hAnsi="Arial" w:cs="Arial"/>
                <w:sz w:val="24"/>
                <w:szCs w:val="24"/>
              </w:rPr>
            </w:pPr>
          </w:p>
        </w:tc>
      </w:tr>
    </w:tbl>
    <w:p w14:paraId="5B865747" w14:textId="77777777" w:rsidR="002A6C30" w:rsidRPr="002A6C30" w:rsidRDefault="002A6C30" w:rsidP="002A6C30">
      <w:pPr>
        <w:rPr>
          <w:rFonts w:ascii="Arial" w:hAnsi="Arial" w:cs="Arial"/>
          <w:sz w:val="24"/>
          <w:szCs w:val="24"/>
        </w:rPr>
      </w:pPr>
    </w:p>
    <w:p w14:paraId="3BFF6F2B" w14:textId="58E32964" w:rsidR="00A92D0D" w:rsidRDefault="002A6C30" w:rsidP="002A6C30">
      <w:pPr>
        <w:pStyle w:val="Prrafodelista"/>
        <w:numPr>
          <w:ilvl w:val="0"/>
          <w:numId w:val="4"/>
        </w:numPr>
        <w:rPr>
          <w:rFonts w:ascii="Arial" w:hAnsi="Arial" w:cs="Arial"/>
          <w:sz w:val="24"/>
          <w:szCs w:val="24"/>
        </w:rPr>
      </w:pPr>
      <w:r>
        <w:rPr>
          <w:rFonts w:ascii="Arial" w:hAnsi="Arial" w:cs="Arial"/>
          <w:sz w:val="24"/>
          <w:szCs w:val="24"/>
        </w:rPr>
        <w:t>¿Cuál es la tendencia en la realización del examen de VIH?</w:t>
      </w:r>
    </w:p>
    <w:tbl>
      <w:tblPr>
        <w:tblStyle w:val="Tablaconcuadrcula"/>
        <w:tblW w:w="0" w:type="auto"/>
        <w:tblLook w:val="04A0" w:firstRow="1" w:lastRow="0" w:firstColumn="1" w:lastColumn="0" w:noHBand="0" w:noVBand="1"/>
      </w:tblPr>
      <w:tblGrid>
        <w:gridCol w:w="8828"/>
      </w:tblGrid>
      <w:tr w:rsidR="002A6C30" w14:paraId="22B6EDB1" w14:textId="77777777" w:rsidTr="002A6C30">
        <w:tc>
          <w:tcPr>
            <w:tcW w:w="8828" w:type="dxa"/>
          </w:tcPr>
          <w:p w14:paraId="4BFFB9F9" w14:textId="3F4AA120" w:rsidR="002A6C30" w:rsidRDefault="0030551C" w:rsidP="0030551C">
            <w:pPr>
              <w:jc w:val="both"/>
              <w:rPr>
                <w:rFonts w:ascii="Arial" w:hAnsi="Arial" w:cs="Arial"/>
                <w:sz w:val="24"/>
                <w:szCs w:val="24"/>
              </w:rPr>
            </w:pPr>
            <w:r w:rsidRPr="0030551C">
              <w:rPr>
                <w:rFonts w:ascii="Arial" w:hAnsi="Arial" w:cs="Arial"/>
                <w:sz w:val="24"/>
                <w:szCs w:val="24"/>
                <w:highlight w:val="yellow"/>
              </w:rPr>
              <w:t>La tendencia va a la baja en la realización del examen con respecto a la edad, mientras mayor edad y mientras más avanzan los años, las personas menos se realizan el examen. Notando que entre 2009 y 2010 hubo un mayor porcentaje de personas que se hicieron el examen, y a partir del 2016 y 2017 en menor.</w:t>
            </w:r>
          </w:p>
          <w:p w14:paraId="3B96C957" w14:textId="0EDCE9BD" w:rsidR="002A6C30" w:rsidRDefault="002A6C30" w:rsidP="002A6C30">
            <w:pPr>
              <w:rPr>
                <w:rFonts w:ascii="Arial" w:hAnsi="Arial" w:cs="Arial"/>
                <w:sz w:val="24"/>
                <w:szCs w:val="24"/>
              </w:rPr>
            </w:pPr>
          </w:p>
        </w:tc>
      </w:tr>
    </w:tbl>
    <w:p w14:paraId="1DB7D518" w14:textId="77777777" w:rsidR="002A6C30" w:rsidRPr="002A6C30" w:rsidRDefault="002A6C30" w:rsidP="002A6C30">
      <w:pPr>
        <w:rPr>
          <w:rFonts w:ascii="Arial" w:hAnsi="Arial" w:cs="Arial"/>
          <w:sz w:val="24"/>
          <w:szCs w:val="24"/>
        </w:rPr>
      </w:pPr>
    </w:p>
    <w:p w14:paraId="50FD3871" w14:textId="6CF834FE" w:rsidR="00A92D0D" w:rsidRDefault="00FD2946" w:rsidP="002A6C30">
      <w:pPr>
        <w:pStyle w:val="Prrafodelista"/>
        <w:numPr>
          <w:ilvl w:val="0"/>
          <w:numId w:val="4"/>
        </w:numPr>
        <w:rPr>
          <w:rFonts w:ascii="Arial" w:hAnsi="Arial" w:cs="Arial"/>
          <w:sz w:val="24"/>
          <w:szCs w:val="24"/>
        </w:rPr>
      </w:pPr>
      <w:r>
        <w:rPr>
          <w:rFonts w:ascii="Arial" w:hAnsi="Arial" w:cs="Arial"/>
          <w:sz w:val="24"/>
          <w:szCs w:val="24"/>
        </w:rPr>
        <w:t>¿Por qué es importante que las personas sexualmente activas se practiquen este examen?</w:t>
      </w:r>
    </w:p>
    <w:tbl>
      <w:tblPr>
        <w:tblStyle w:val="Tablaconcuadrcula"/>
        <w:tblW w:w="8962" w:type="dxa"/>
        <w:tblInd w:w="-5" w:type="dxa"/>
        <w:tblLook w:val="04A0" w:firstRow="1" w:lastRow="0" w:firstColumn="1" w:lastColumn="0" w:noHBand="0" w:noVBand="1"/>
      </w:tblPr>
      <w:tblGrid>
        <w:gridCol w:w="8962"/>
      </w:tblGrid>
      <w:tr w:rsidR="00FD2946" w14:paraId="3D7A09D8" w14:textId="77777777" w:rsidTr="00FD2946">
        <w:trPr>
          <w:trHeight w:val="1139"/>
        </w:trPr>
        <w:tc>
          <w:tcPr>
            <w:tcW w:w="8962" w:type="dxa"/>
          </w:tcPr>
          <w:p w14:paraId="47024767" w14:textId="63F1F855" w:rsidR="00FD2946" w:rsidRDefault="0030551C" w:rsidP="0030551C">
            <w:pPr>
              <w:jc w:val="both"/>
              <w:rPr>
                <w:rFonts w:ascii="Arial" w:hAnsi="Arial" w:cs="Arial"/>
                <w:sz w:val="24"/>
                <w:szCs w:val="24"/>
              </w:rPr>
            </w:pPr>
            <w:r w:rsidRPr="0030551C">
              <w:rPr>
                <w:rFonts w:ascii="Arial" w:hAnsi="Arial" w:cs="Arial"/>
                <w:sz w:val="24"/>
                <w:szCs w:val="24"/>
                <w:highlight w:val="yellow"/>
              </w:rPr>
              <w:t>Por lo general es importante que las personas que están activas sexualmente por lo menos una vez al año se practiquen el examen, principalmente porque según el rango etario son la población que se denomina como más promiscua y la que en menor grado usa preservativo.</w:t>
            </w:r>
          </w:p>
        </w:tc>
      </w:tr>
    </w:tbl>
    <w:p w14:paraId="1685042F" w14:textId="65A666A0" w:rsidR="00FD2946" w:rsidRDefault="00FD2946" w:rsidP="00FD2946">
      <w:pPr>
        <w:pStyle w:val="Prrafodelista"/>
        <w:numPr>
          <w:ilvl w:val="0"/>
          <w:numId w:val="1"/>
        </w:numPr>
        <w:rPr>
          <w:rFonts w:ascii="Arial" w:hAnsi="Arial" w:cs="Arial"/>
          <w:sz w:val="24"/>
          <w:szCs w:val="24"/>
        </w:rPr>
      </w:pPr>
      <w:r>
        <w:rPr>
          <w:rFonts w:ascii="Arial" w:hAnsi="Arial" w:cs="Arial"/>
          <w:noProof/>
          <w:sz w:val="24"/>
          <w:szCs w:val="24"/>
        </w:rPr>
        <w:lastRenderedPageBreak/>
        <w:drawing>
          <wp:anchor distT="0" distB="0" distL="114300" distR="114300" simplePos="0" relativeHeight="251676672" behindDoc="0" locked="0" layoutInCell="1" allowOverlap="1" wp14:anchorId="26602511" wp14:editId="5D15079A">
            <wp:simplePos x="0" y="0"/>
            <wp:positionH relativeFrom="column">
              <wp:posOffset>-366395</wp:posOffset>
            </wp:positionH>
            <wp:positionV relativeFrom="paragraph">
              <wp:posOffset>239395</wp:posOffset>
            </wp:positionV>
            <wp:extent cx="6429375" cy="2606675"/>
            <wp:effectExtent l="0" t="0" r="9525" b="317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88" t="2075" b="1"/>
                    <a:stretch/>
                  </pic:blipFill>
                  <pic:spPr bwMode="auto">
                    <a:xfrm>
                      <a:off x="0" y="0"/>
                      <a:ext cx="6429375" cy="2606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Analiza el gráfico y luego responde las preguntas</w:t>
      </w:r>
    </w:p>
    <w:p w14:paraId="2152146E" w14:textId="334472C2" w:rsidR="00FD2946" w:rsidRDefault="00FD2946" w:rsidP="00FD2946">
      <w:pPr>
        <w:pStyle w:val="Prrafodelista"/>
        <w:numPr>
          <w:ilvl w:val="0"/>
          <w:numId w:val="5"/>
        </w:numPr>
        <w:rPr>
          <w:rFonts w:ascii="Arial" w:hAnsi="Arial" w:cs="Arial"/>
          <w:sz w:val="24"/>
          <w:szCs w:val="24"/>
        </w:rPr>
      </w:pPr>
      <w:r>
        <w:rPr>
          <w:rFonts w:ascii="Arial" w:hAnsi="Arial" w:cs="Arial"/>
          <w:sz w:val="24"/>
          <w:szCs w:val="24"/>
        </w:rPr>
        <w:t>¿Cómo es la incidencia de Hepatitis B en Chile en comparación con otros países?, ¿y en comparación con otras ITS?</w:t>
      </w:r>
    </w:p>
    <w:tbl>
      <w:tblPr>
        <w:tblStyle w:val="Tablaconcuadrcula"/>
        <w:tblW w:w="0" w:type="auto"/>
        <w:tblLook w:val="04A0" w:firstRow="1" w:lastRow="0" w:firstColumn="1" w:lastColumn="0" w:noHBand="0" w:noVBand="1"/>
      </w:tblPr>
      <w:tblGrid>
        <w:gridCol w:w="8828"/>
      </w:tblGrid>
      <w:tr w:rsidR="00FD2946" w14:paraId="5B331FEE" w14:textId="77777777" w:rsidTr="00FD2946">
        <w:tc>
          <w:tcPr>
            <w:tcW w:w="8828" w:type="dxa"/>
          </w:tcPr>
          <w:p w14:paraId="2B6D4E97" w14:textId="5A9F32E1" w:rsidR="00FD2946" w:rsidRDefault="0030551C" w:rsidP="00D0301A">
            <w:pPr>
              <w:jc w:val="both"/>
              <w:rPr>
                <w:rFonts w:ascii="Arial" w:hAnsi="Arial" w:cs="Arial"/>
                <w:sz w:val="24"/>
                <w:szCs w:val="24"/>
              </w:rPr>
            </w:pPr>
            <w:r w:rsidRPr="00D0301A">
              <w:rPr>
                <w:rFonts w:ascii="Arial" w:hAnsi="Arial" w:cs="Arial"/>
                <w:sz w:val="24"/>
                <w:szCs w:val="24"/>
                <w:highlight w:val="yellow"/>
              </w:rPr>
              <w:t>La incidencia de la hepatitis B, en la medida que aumenta los años, también aumenta. Y en comparación con otras ITS también aumentando el número de contagios.</w:t>
            </w:r>
          </w:p>
          <w:p w14:paraId="03AE9267" w14:textId="1C3F7A32" w:rsidR="00FD2946" w:rsidRDefault="00FD2946" w:rsidP="00FD2946">
            <w:pPr>
              <w:rPr>
                <w:rFonts w:ascii="Arial" w:hAnsi="Arial" w:cs="Arial"/>
                <w:sz w:val="24"/>
                <w:szCs w:val="24"/>
              </w:rPr>
            </w:pPr>
          </w:p>
        </w:tc>
      </w:tr>
    </w:tbl>
    <w:p w14:paraId="63F33FAF" w14:textId="77777777" w:rsidR="00FD2946" w:rsidRPr="00FD2946" w:rsidRDefault="00FD2946" w:rsidP="00FD2946">
      <w:pPr>
        <w:rPr>
          <w:rFonts w:ascii="Arial" w:hAnsi="Arial" w:cs="Arial"/>
          <w:sz w:val="24"/>
          <w:szCs w:val="24"/>
        </w:rPr>
      </w:pPr>
    </w:p>
    <w:p w14:paraId="3E83CD0D" w14:textId="53DFA2F5" w:rsidR="00A92D0D" w:rsidRDefault="00FD2946" w:rsidP="00FD2946">
      <w:pPr>
        <w:pStyle w:val="Prrafodelista"/>
        <w:numPr>
          <w:ilvl w:val="0"/>
          <w:numId w:val="5"/>
        </w:numPr>
        <w:rPr>
          <w:rFonts w:ascii="Arial" w:hAnsi="Arial" w:cs="Arial"/>
          <w:sz w:val="24"/>
          <w:szCs w:val="24"/>
        </w:rPr>
      </w:pPr>
      <w:r>
        <w:rPr>
          <w:rFonts w:ascii="Arial" w:hAnsi="Arial" w:cs="Arial"/>
          <w:sz w:val="24"/>
          <w:szCs w:val="24"/>
        </w:rPr>
        <w:t>¿Qué otras enfermedades tienen las mismas vías de contagio?</w:t>
      </w:r>
    </w:p>
    <w:tbl>
      <w:tblPr>
        <w:tblStyle w:val="Tablaconcuadrcula"/>
        <w:tblW w:w="0" w:type="auto"/>
        <w:tblLook w:val="04A0" w:firstRow="1" w:lastRow="0" w:firstColumn="1" w:lastColumn="0" w:noHBand="0" w:noVBand="1"/>
      </w:tblPr>
      <w:tblGrid>
        <w:gridCol w:w="8828"/>
      </w:tblGrid>
      <w:tr w:rsidR="00FD2946" w14:paraId="795F84B5" w14:textId="77777777" w:rsidTr="00FD2946">
        <w:tc>
          <w:tcPr>
            <w:tcW w:w="8828" w:type="dxa"/>
          </w:tcPr>
          <w:p w14:paraId="2541F8C3" w14:textId="519EDF90" w:rsidR="00FD2946" w:rsidRDefault="0030551C" w:rsidP="00D0301A">
            <w:pPr>
              <w:jc w:val="both"/>
              <w:rPr>
                <w:rFonts w:ascii="Arial" w:hAnsi="Arial" w:cs="Arial"/>
                <w:sz w:val="24"/>
                <w:szCs w:val="24"/>
              </w:rPr>
            </w:pPr>
            <w:r w:rsidRPr="00D0301A">
              <w:rPr>
                <w:rFonts w:ascii="Arial" w:hAnsi="Arial" w:cs="Arial"/>
                <w:sz w:val="24"/>
                <w:szCs w:val="24"/>
                <w:highlight w:val="yellow"/>
              </w:rPr>
              <w:t>Las enfermedades que tienen los mismos medios de contagio son el VIH</w:t>
            </w:r>
            <w:r w:rsidR="00D0301A" w:rsidRPr="00D0301A">
              <w:rPr>
                <w:rFonts w:ascii="Arial" w:hAnsi="Arial" w:cs="Arial"/>
                <w:sz w:val="24"/>
                <w:szCs w:val="24"/>
                <w:highlight w:val="yellow"/>
              </w:rPr>
              <w:t>, sífilis, gonorrea.</w:t>
            </w:r>
            <w:r w:rsidR="00D0301A">
              <w:rPr>
                <w:rFonts w:ascii="Arial" w:hAnsi="Arial" w:cs="Arial"/>
                <w:sz w:val="24"/>
                <w:szCs w:val="24"/>
              </w:rPr>
              <w:t xml:space="preserve"> Si encuentra otras por favor agregar</w:t>
            </w:r>
          </w:p>
          <w:p w14:paraId="13F3570F" w14:textId="454C9020" w:rsidR="00FD2946" w:rsidRDefault="00FD2946" w:rsidP="00FD2946">
            <w:pPr>
              <w:rPr>
                <w:rFonts w:ascii="Arial" w:hAnsi="Arial" w:cs="Arial"/>
                <w:sz w:val="24"/>
                <w:szCs w:val="24"/>
              </w:rPr>
            </w:pPr>
          </w:p>
        </w:tc>
      </w:tr>
    </w:tbl>
    <w:p w14:paraId="457B84EB" w14:textId="77777777" w:rsidR="00FD2946" w:rsidRPr="00FD2946" w:rsidRDefault="00FD2946" w:rsidP="00FD2946">
      <w:pPr>
        <w:rPr>
          <w:rFonts w:ascii="Arial" w:hAnsi="Arial" w:cs="Arial"/>
          <w:sz w:val="24"/>
          <w:szCs w:val="24"/>
        </w:rPr>
      </w:pPr>
    </w:p>
    <w:p w14:paraId="75C837B3" w14:textId="4B9C5DD9" w:rsidR="00A92D0D" w:rsidRDefault="00FD2946" w:rsidP="00FD2946">
      <w:pPr>
        <w:pStyle w:val="Prrafodelista"/>
        <w:numPr>
          <w:ilvl w:val="0"/>
          <w:numId w:val="5"/>
        </w:numPr>
        <w:rPr>
          <w:rFonts w:ascii="Arial" w:hAnsi="Arial" w:cs="Arial"/>
          <w:sz w:val="24"/>
          <w:szCs w:val="24"/>
        </w:rPr>
      </w:pPr>
      <w:r>
        <w:rPr>
          <w:rFonts w:ascii="Arial" w:hAnsi="Arial" w:cs="Arial"/>
          <w:sz w:val="24"/>
          <w:szCs w:val="24"/>
        </w:rPr>
        <w:t>¿Qué otras enfermedades se previenen al seguir estrategias de prevención de Hepatitis B?</w:t>
      </w:r>
    </w:p>
    <w:tbl>
      <w:tblPr>
        <w:tblStyle w:val="Tablaconcuadrcula"/>
        <w:tblW w:w="9037" w:type="dxa"/>
        <w:tblInd w:w="-5" w:type="dxa"/>
        <w:tblLook w:val="04A0" w:firstRow="1" w:lastRow="0" w:firstColumn="1" w:lastColumn="0" w:noHBand="0" w:noVBand="1"/>
      </w:tblPr>
      <w:tblGrid>
        <w:gridCol w:w="9037"/>
      </w:tblGrid>
      <w:tr w:rsidR="00FD2946" w14:paraId="0F821FCC" w14:textId="77777777" w:rsidTr="00D0301A">
        <w:trPr>
          <w:trHeight w:val="544"/>
        </w:trPr>
        <w:tc>
          <w:tcPr>
            <w:tcW w:w="9037" w:type="dxa"/>
          </w:tcPr>
          <w:p w14:paraId="2419DEB9" w14:textId="7345706C" w:rsidR="00D0301A" w:rsidRPr="00D0301A" w:rsidRDefault="00D0301A" w:rsidP="00D0301A">
            <w:pPr>
              <w:rPr>
                <w:rFonts w:ascii="Arial" w:hAnsi="Arial" w:cs="Arial"/>
                <w:sz w:val="24"/>
                <w:szCs w:val="24"/>
              </w:rPr>
            </w:pPr>
            <w:r w:rsidRPr="00D0301A">
              <w:rPr>
                <w:rFonts w:ascii="Arial" w:hAnsi="Arial" w:cs="Arial"/>
                <w:sz w:val="24"/>
                <w:szCs w:val="24"/>
                <w:highlight w:val="yellow"/>
              </w:rPr>
              <w:t>Las mencionadas en la respuesta anterior</w:t>
            </w:r>
            <w:r>
              <w:rPr>
                <w:rFonts w:ascii="Arial" w:hAnsi="Arial" w:cs="Arial"/>
                <w:sz w:val="24"/>
                <w:szCs w:val="24"/>
              </w:rPr>
              <w:t>.</w:t>
            </w:r>
          </w:p>
        </w:tc>
      </w:tr>
    </w:tbl>
    <w:p w14:paraId="2D9A5A8D" w14:textId="77777777" w:rsidR="00FD2946" w:rsidRDefault="00FD2946" w:rsidP="00FD2946">
      <w:pPr>
        <w:ind w:left="360"/>
        <w:rPr>
          <w:rFonts w:ascii="Arial" w:hAnsi="Arial" w:cs="Arial"/>
          <w:sz w:val="24"/>
          <w:szCs w:val="24"/>
        </w:rPr>
      </w:pPr>
    </w:p>
    <w:p w14:paraId="75280ECA" w14:textId="5E81C19D" w:rsidR="00FD2946" w:rsidRDefault="00FD2946" w:rsidP="00FD2946">
      <w:pPr>
        <w:pStyle w:val="Prrafodelista"/>
        <w:numPr>
          <w:ilvl w:val="0"/>
          <w:numId w:val="5"/>
        </w:numPr>
        <w:rPr>
          <w:rFonts w:ascii="Arial" w:hAnsi="Arial" w:cs="Arial"/>
          <w:sz w:val="24"/>
          <w:szCs w:val="24"/>
        </w:rPr>
      </w:pPr>
      <w:r>
        <w:rPr>
          <w:rFonts w:ascii="Arial" w:hAnsi="Arial" w:cs="Arial"/>
          <w:sz w:val="24"/>
          <w:szCs w:val="24"/>
        </w:rPr>
        <w:t>¿Cuál es la relevancia de la vacunación? ¿Por qué se recomienda la vacuna antes de viajar a algunas zonas del mundo?</w:t>
      </w:r>
    </w:p>
    <w:tbl>
      <w:tblPr>
        <w:tblStyle w:val="Tablaconcuadrcula"/>
        <w:tblW w:w="0" w:type="auto"/>
        <w:tblLook w:val="04A0" w:firstRow="1" w:lastRow="0" w:firstColumn="1" w:lastColumn="0" w:noHBand="0" w:noVBand="1"/>
      </w:tblPr>
      <w:tblGrid>
        <w:gridCol w:w="8828"/>
      </w:tblGrid>
      <w:tr w:rsidR="00FD2946" w14:paraId="4BC44E30" w14:textId="77777777" w:rsidTr="00FD2946">
        <w:tc>
          <w:tcPr>
            <w:tcW w:w="8828" w:type="dxa"/>
          </w:tcPr>
          <w:p w14:paraId="08AA279B" w14:textId="2822DA18" w:rsidR="00FD2946" w:rsidRDefault="00D0301A" w:rsidP="00D0301A">
            <w:pPr>
              <w:jc w:val="both"/>
              <w:rPr>
                <w:rFonts w:ascii="Arial" w:hAnsi="Arial" w:cs="Arial"/>
                <w:sz w:val="24"/>
                <w:szCs w:val="24"/>
              </w:rPr>
            </w:pPr>
            <w:r w:rsidRPr="00D0301A">
              <w:rPr>
                <w:rFonts w:ascii="Arial" w:hAnsi="Arial" w:cs="Arial"/>
                <w:sz w:val="24"/>
                <w:szCs w:val="24"/>
                <w:highlight w:val="yellow"/>
              </w:rPr>
              <w:t xml:space="preserve">La relevancia de la vacunación, como ya revisamos en clases anteriores es principalmente para que nuestro sistema inmune genere anticuerpos y pueda combatir de forma exitosa la enfermedad si es que estamos expuestos. La recomendación de la vacuna cuando se viaja a otras zonas del mundo, es por los diferentes sistemas de higiene que posea la zona y por el alto flujo de personas </w:t>
            </w:r>
            <w:r w:rsidRPr="00D0301A">
              <w:rPr>
                <w:rFonts w:ascii="Arial" w:hAnsi="Arial" w:cs="Arial"/>
                <w:sz w:val="24"/>
                <w:szCs w:val="24"/>
                <w:highlight w:val="yellow"/>
              </w:rPr>
              <w:lastRenderedPageBreak/>
              <w:t>de todo el mundo, que no sabemos cuales son sus programas de vacunación y si efectivamente todos ellos se encuentra</w:t>
            </w:r>
            <w:r>
              <w:rPr>
                <w:rFonts w:ascii="Arial" w:hAnsi="Arial" w:cs="Arial"/>
                <w:sz w:val="24"/>
                <w:szCs w:val="24"/>
                <w:highlight w:val="yellow"/>
              </w:rPr>
              <w:t>n</w:t>
            </w:r>
            <w:r w:rsidRPr="00D0301A">
              <w:rPr>
                <w:rFonts w:ascii="Arial" w:hAnsi="Arial" w:cs="Arial"/>
                <w:sz w:val="24"/>
                <w:szCs w:val="24"/>
                <w:highlight w:val="yellow"/>
              </w:rPr>
              <w:t xml:space="preserve"> vacunados.</w:t>
            </w:r>
          </w:p>
          <w:p w14:paraId="5195EB05" w14:textId="77777777" w:rsidR="00FD2946" w:rsidRDefault="00FD2946" w:rsidP="00D0301A">
            <w:pPr>
              <w:jc w:val="both"/>
              <w:rPr>
                <w:rFonts w:ascii="Arial" w:hAnsi="Arial" w:cs="Arial"/>
                <w:sz w:val="24"/>
                <w:szCs w:val="24"/>
              </w:rPr>
            </w:pPr>
          </w:p>
          <w:p w14:paraId="058E32E2" w14:textId="77777777" w:rsidR="00FD2946" w:rsidRDefault="00FD2946" w:rsidP="00D0301A">
            <w:pPr>
              <w:jc w:val="both"/>
              <w:rPr>
                <w:rFonts w:ascii="Arial" w:hAnsi="Arial" w:cs="Arial"/>
                <w:sz w:val="24"/>
                <w:szCs w:val="24"/>
              </w:rPr>
            </w:pPr>
          </w:p>
          <w:p w14:paraId="1EDAD258" w14:textId="7F65F5A8" w:rsidR="00FD2946" w:rsidRDefault="00FD2946" w:rsidP="00FD2946">
            <w:pPr>
              <w:rPr>
                <w:rFonts w:ascii="Arial" w:hAnsi="Arial" w:cs="Arial"/>
                <w:sz w:val="24"/>
                <w:szCs w:val="24"/>
              </w:rPr>
            </w:pPr>
          </w:p>
        </w:tc>
      </w:tr>
    </w:tbl>
    <w:p w14:paraId="32ED855E" w14:textId="77777777" w:rsidR="00FD2946" w:rsidRPr="00FD2946" w:rsidRDefault="00FD2946" w:rsidP="00FD2946">
      <w:pPr>
        <w:rPr>
          <w:rFonts w:ascii="Arial" w:hAnsi="Arial" w:cs="Arial"/>
          <w:sz w:val="24"/>
          <w:szCs w:val="24"/>
        </w:rPr>
      </w:pPr>
    </w:p>
    <w:p w14:paraId="5D0B369A" w14:textId="653887C8" w:rsidR="002B24EF" w:rsidRDefault="002B24EF" w:rsidP="002B24EF">
      <w:pPr>
        <w:pStyle w:val="Prrafodelista"/>
        <w:numPr>
          <w:ilvl w:val="0"/>
          <w:numId w:val="5"/>
        </w:numPr>
        <w:rPr>
          <w:rFonts w:ascii="Arial" w:hAnsi="Arial" w:cs="Arial"/>
          <w:sz w:val="24"/>
          <w:szCs w:val="24"/>
        </w:rPr>
      </w:pPr>
      <w:r>
        <w:rPr>
          <w:rFonts w:ascii="Arial" w:hAnsi="Arial" w:cs="Arial"/>
          <w:sz w:val="24"/>
          <w:szCs w:val="24"/>
        </w:rPr>
        <w:t>¿Por qué la tasa de incidencia por Hepatitis B aumento con respecto a la tasa de mortalidad? Argumenta</w:t>
      </w:r>
    </w:p>
    <w:tbl>
      <w:tblPr>
        <w:tblStyle w:val="Tablaconcuadrcula"/>
        <w:tblW w:w="0" w:type="auto"/>
        <w:tblLook w:val="04A0" w:firstRow="1" w:lastRow="0" w:firstColumn="1" w:lastColumn="0" w:noHBand="0" w:noVBand="1"/>
      </w:tblPr>
      <w:tblGrid>
        <w:gridCol w:w="8828"/>
      </w:tblGrid>
      <w:tr w:rsidR="002B24EF" w14:paraId="21A30DF3" w14:textId="77777777" w:rsidTr="002B24EF">
        <w:tc>
          <w:tcPr>
            <w:tcW w:w="8828" w:type="dxa"/>
          </w:tcPr>
          <w:p w14:paraId="5565045D" w14:textId="02B15577" w:rsidR="002B24EF" w:rsidRDefault="009226AD" w:rsidP="009226AD">
            <w:pPr>
              <w:jc w:val="both"/>
              <w:rPr>
                <w:rFonts w:ascii="Arial" w:hAnsi="Arial" w:cs="Arial"/>
                <w:sz w:val="24"/>
                <w:szCs w:val="24"/>
              </w:rPr>
            </w:pPr>
            <w:r w:rsidRPr="009226AD">
              <w:rPr>
                <w:rFonts w:ascii="Arial" w:hAnsi="Arial" w:cs="Arial"/>
                <w:sz w:val="24"/>
                <w:szCs w:val="24"/>
                <w:highlight w:val="yellow"/>
              </w:rPr>
              <w:t>Se deduce que, por falta de acceso a la información de parte de la población, por falta de planes de acción de las autoridades.</w:t>
            </w:r>
          </w:p>
          <w:p w14:paraId="4CF65837" w14:textId="37345542" w:rsidR="002B24EF" w:rsidRDefault="002B24EF" w:rsidP="002B24EF">
            <w:pPr>
              <w:rPr>
                <w:rFonts w:ascii="Arial" w:hAnsi="Arial" w:cs="Arial"/>
                <w:sz w:val="24"/>
                <w:szCs w:val="24"/>
              </w:rPr>
            </w:pPr>
          </w:p>
        </w:tc>
      </w:tr>
    </w:tbl>
    <w:p w14:paraId="6E12FA23" w14:textId="77777777" w:rsidR="002B24EF" w:rsidRPr="002B24EF" w:rsidRDefault="002B24EF" w:rsidP="002B24EF">
      <w:pPr>
        <w:rPr>
          <w:rFonts w:ascii="Arial" w:hAnsi="Arial" w:cs="Arial"/>
          <w:sz w:val="24"/>
          <w:szCs w:val="24"/>
        </w:rPr>
      </w:pPr>
    </w:p>
    <w:p w14:paraId="7EB707E9" w14:textId="3FB6AB52" w:rsidR="00A92D0D" w:rsidRDefault="00EA0021" w:rsidP="00EA0021">
      <w:pPr>
        <w:pStyle w:val="Prrafodelista"/>
        <w:numPr>
          <w:ilvl w:val="0"/>
          <w:numId w:val="5"/>
        </w:numPr>
        <w:rPr>
          <w:rFonts w:ascii="Arial" w:hAnsi="Arial" w:cs="Arial"/>
          <w:sz w:val="24"/>
          <w:szCs w:val="24"/>
        </w:rPr>
      </w:pPr>
      <w:r>
        <w:rPr>
          <w:rFonts w:ascii="Arial" w:hAnsi="Arial" w:cs="Arial"/>
          <w:sz w:val="24"/>
          <w:szCs w:val="24"/>
        </w:rPr>
        <w:t>Considerando las formas de transmisión del SIDA y otras ITS, ¿Qué conductas contribuyen a evitar el contagio?</w:t>
      </w:r>
    </w:p>
    <w:tbl>
      <w:tblPr>
        <w:tblStyle w:val="Tablaconcuadrcula"/>
        <w:tblW w:w="0" w:type="auto"/>
        <w:tblLook w:val="04A0" w:firstRow="1" w:lastRow="0" w:firstColumn="1" w:lastColumn="0" w:noHBand="0" w:noVBand="1"/>
      </w:tblPr>
      <w:tblGrid>
        <w:gridCol w:w="8828"/>
      </w:tblGrid>
      <w:tr w:rsidR="00EA0021" w14:paraId="44FDA131" w14:textId="77777777" w:rsidTr="00EA0021">
        <w:tc>
          <w:tcPr>
            <w:tcW w:w="8828" w:type="dxa"/>
          </w:tcPr>
          <w:p w14:paraId="7594119B" w14:textId="22AF955A" w:rsidR="00EA0021" w:rsidRDefault="009226AD" w:rsidP="009226AD">
            <w:pPr>
              <w:jc w:val="both"/>
              <w:rPr>
                <w:rFonts w:ascii="Arial" w:hAnsi="Arial" w:cs="Arial"/>
                <w:sz w:val="24"/>
                <w:szCs w:val="24"/>
              </w:rPr>
            </w:pPr>
            <w:r w:rsidRPr="009226AD">
              <w:rPr>
                <w:rFonts w:ascii="Arial" w:hAnsi="Arial" w:cs="Arial"/>
                <w:sz w:val="24"/>
                <w:szCs w:val="24"/>
                <w:highlight w:val="yellow"/>
              </w:rPr>
              <w:t>Principalmente las conductas individuales, teniendo claro cuáles son las responsabilidades de cada uno, al decidir ser sexualmente activo, cuidándome y cuidando a los otros, tomando toda la información que esta a nuestro alcance y procurando que este actualizada. También influye el ámbito social, donde se den a conocer por las autoridades los programas y planes de acción que existen para prevenir y combatir las ITS.</w:t>
            </w:r>
          </w:p>
          <w:p w14:paraId="6F059A4E" w14:textId="4C746A82" w:rsidR="00EA0021" w:rsidRDefault="00EA0021" w:rsidP="00EA0021">
            <w:pPr>
              <w:rPr>
                <w:rFonts w:ascii="Arial" w:hAnsi="Arial" w:cs="Arial"/>
                <w:sz w:val="24"/>
                <w:szCs w:val="24"/>
              </w:rPr>
            </w:pPr>
          </w:p>
        </w:tc>
      </w:tr>
    </w:tbl>
    <w:p w14:paraId="5DD72C86" w14:textId="77777777" w:rsidR="00EA0021" w:rsidRPr="00EA0021" w:rsidRDefault="00EA0021" w:rsidP="00EA0021">
      <w:pPr>
        <w:rPr>
          <w:rFonts w:ascii="Arial" w:hAnsi="Arial" w:cs="Arial"/>
          <w:sz w:val="24"/>
          <w:szCs w:val="24"/>
        </w:rPr>
      </w:pPr>
    </w:p>
    <w:sectPr w:rsidR="00EA0021" w:rsidRPr="00EA002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DD19" w14:textId="77777777" w:rsidR="005F274C" w:rsidRDefault="005F274C" w:rsidP="00EA0BDA">
      <w:pPr>
        <w:spacing w:after="0" w:line="240" w:lineRule="auto"/>
      </w:pPr>
      <w:r>
        <w:separator/>
      </w:r>
    </w:p>
  </w:endnote>
  <w:endnote w:type="continuationSeparator" w:id="0">
    <w:p w14:paraId="132E7B86" w14:textId="77777777" w:rsidR="005F274C" w:rsidRDefault="005F274C" w:rsidP="00EA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AD4D" w14:textId="77777777" w:rsidR="005F274C" w:rsidRDefault="005F274C" w:rsidP="00EA0BDA">
      <w:pPr>
        <w:spacing w:after="0" w:line="240" w:lineRule="auto"/>
      </w:pPr>
      <w:r>
        <w:separator/>
      </w:r>
    </w:p>
  </w:footnote>
  <w:footnote w:type="continuationSeparator" w:id="0">
    <w:p w14:paraId="57A7FE1C" w14:textId="77777777" w:rsidR="005F274C" w:rsidRDefault="005F274C" w:rsidP="00EA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E0F" w14:textId="77777777" w:rsidR="00EA0BDA" w:rsidRDefault="00EA0BDA" w:rsidP="00EA0BDA">
    <w:pPr>
      <w:pStyle w:val="Encabezado"/>
      <w:rPr>
        <w:rFonts w:ascii="Arial" w:hAnsi="Arial" w:cs="Arial"/>
        <w:sz w:val="20"/>
        <w:szCs w:val="20"/>
      </w:rPr>
    </w:pPr>
    <w:r>
      <w:rPr>
        <w:noProof/>
      </w:rPr>
      <w:drawing>
        <wp:anchor distT="0" distB="0" distL="114300" distR="114300" simplePos="0" relativeHeight="251659264" behindDoc="0" locked="0" layoutInCell="1" allowOverlap="1" wp14:anchorId="0E309079" wp14:editId="78233CE2">
          <wp:simplePos x="0" y="0"/>
          <wp:positionH relativeFrom="column">
            <wp:posOffset>-847725</wp:posOffset>
          </wp:positionH>
          <wp:positionV relativeFrom="paragraph">
            <wp:posOffset>-299085</wp:posOffset>
          </wp:positionV>
          <wp:extent cx="438150" cy="5683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14:paraId="337AEF06" w14:textId="77777777" w:rsidR="00EA0BDA" w:rsidRDefault="00EA0BDA" w:rsidP="00EA0BDA">
    <w:pPr>
      <w:pStyle w:val="Encabezado"/>
    </w:pPr>
    <w:r>
      <w:rPr>
        <w:rFonts w:ascii="Arial" w:hAnsi="Arial" w:cs="Arial"/>
        <w:sz w:val="20"/>
        <w:szCs w:val="20"/>
      </w:rPr>
      <w:t>Departamento de Ciencias</w:t>
    </w:r>
  </w:p>
  <w:p w14:paraId="4109F7D6" w14:textId="77777777" w:rsidR="00EA0BDA" w:rsidRDefault="00EA0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FE6"/>
    <w:multiLevelType w:val="hybridMultilevel"/>
    <w:tmpl w:val="2B047D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213D85"/>
    <w:multiLevelType w:val="hybridMultilevel"/>
    <w:tmpl w:val="08C6E968"/>
    <w:lvl w:ilvl="0" w:tplc="4A5617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B6550D"/>
    <w:multiLevelType w:val="hybridMultilevel"/>
    <w:tmpl w:val="C3FE7F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1083CC8"/>
    <w:multiLevelType w:val="hybridMultilevel"/>
    <w:tmpl w:val="28C67C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C2F7E14"/>
    <w:multiLevelType w:val="hybridMultilevel"/>
    <w:tmpl w:val="2B98A9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8C74557"/>
    <w:multiLevelType w:val="hybridMultilevel"/>
    <w:tmpl w:val="844E4A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DA"/>
    <w:rsid w:val="00252978"/>
    <w:rsid w:val="002A6C30"/>
    <w:rsid w:val="002B24EF"/>
    <w:rsid w:val="0030551C"/>
    <w:rsid w:val="005F274C"/>
    <w:rsid w:val="006F1693"/>
    <w:rsid w:val="009226AD"/>
    <w:rsid w:val="00A92D0D"/>
    <w:rsid w:val="00CB2FCD"/>
    <w:rsid w:val="00D0301A"/>
    <w:rsid w:val="00D215D3"/>
    <w:rsid w:val="00DB10C5"/>
    <w:rsid w:val="00E70832"/>
    <w:rsid w:val="00EA0021"/>
    <w:rsid w:val="00EA0BDA"/>
    <w:rsid w:val="00FD29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7CBE"/>
  <w15:chartTrackingRefBased/>
  <w15:docId w15:val="{61AC0C51-F514-46C4-BE5A-F773F815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BDA"/>
  </w:style>
  <w:style w:type="paragraph" w:styleId="Piedepgina">
    <w:name w:val="footer"/>
    <w:basedOn w:val="Normal"/>
    <w:link w:val="PiedepginaCar"/>
    <w:uiPriority w:val="99"/>
    <w:unhideWhenUsed/>
    <w:rsid w:val="00EA0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BDA"/>
  </w:style>
  <w:style w:type="table" w:styleId="Tablaconcuadrcula">
    <w:name w:val="Table Grid"/>
    <w:basedOn w:val="Tablanormal"/>
    <w:uiPriority w:val="39"/>
    <w:rsid w:val="00EA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0BDA"/>
    <w:rPr>
      <w:color w:val="0000FF"/>
      <w:u w:val="single"/>
    </w:rPr>
  </w:style>
  <w:style w:type="paragraph" w:styleId="Prrafodelista">
    <w:name w:val="List Paragraph"/>
    <w:basedOn w:val="Normal"/>
    <w:uiPriority w:val="34"/>
    <w:qFormat/>
    <w:rsid w:val="00A92D0D"/>
    <w:pPr>
      <w:ind w:left="720"/>
      <w:contextualSpacing/>
    </w:pPr>
  </w:style>
  <w:style w:type="character" w:styleId="Mencinsinresolver">
    <w:name w:val="Unresolved Mention"/>
    <w:basedOn w:val="Fuentedeprrafopredeter"/>
    <w:uiPriority w:val="99"/>
    <w:semiHidden/>
    <w:unhideWhenUsed/>
    <w:rsid w:val="00CB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FX1RTVDMA2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3</cp:revision>
  <dcterms:created xsi:type="dcterms:W3CDTF">2020-06-22T03:31:00Z</dcterms:created>
  <dcterms:modified xsi:type="dcterms:W3CDTF">2020-06-23T16:27:00Z</dcterms:modified>
</cp:coreProperties>
</file>