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3F139F">
        <w:rPr>
          <w:b/>
          <w:sz w:val="28"/>
        </w:rPr>
        <w:t>11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3A78EF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A94B7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74719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3A78EF" w:rsidRDefault="00FD4D8B" w:rsidP="009010E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A78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3A78EF" w:rsidRPr="000E5E2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874719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A94B7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874719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3A78EF" w:rsidRDefault="00FD4D8B" w:rsidP="009010E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3A78EF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3A78EF" w:rsidRPr="000E5E2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874719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C8228C" w:rsidRDefault="00C8228C" w:rsidP="003F139F">
      <w:pPr>
        <w:rPr>
          <w:rFonts w:ascii="Arial" w:hAnsi="Arial" w:cs="Arial"/>
          <w:i/>
          <w:sz w:val="24"/>
          <w:szCs w:val="24"/>
        </w:rPr>
      </w:pPr>
    </w:p>
    <w:p w:rsidR="00C8228C" w:rsidRDefault="00C8228C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6F5B63" w:rsidRDefault="006F5B63" w:rsidP="00C8228C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C8228C" w:rsidRDefault="00C8228C" w:rsidP="00C8228C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</w:p>
    <w:p w:rsidR="00C8228C" w:rsidRDefault="00C8228C" w:rsidP="00C8228C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</w:p>
    <w:p w:rsidR="00C8228C" w:rsidRDefault="00C8228C" w:rsidP="00C8228C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</w:p>
    <w:p w:rsidR="00C8228C" w:rsidRDefault="00C8228C" w:rsidP="00C8228C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3F139F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="0097113A">
        <w:rPr>
          <w:rFonts w:ascii="Arial" w:hAnsi="Arial" w:cs="Arial"/>
          <w:i/>
          <w:sz w:val="24"/>
          <w:szCs w:val="24"/>
        </w:rPr>
        <w:t xml:space="preserve">Andar en bicicleta, bailar, saltar la </w:t>
      </w:r>
      <w:proofErr w:type="gramStart"/>
      <w:r w:rsidR="0097113A">
        <w:rPr>
          <w:rFonts w:ascii="Arial" w:hAnsi="Arial" w:cs="Arial"/>
          <w:i/>
          <w:sz w:val="24"/>
          <w:szCs w:val="24"/>
        </w:rPr>
        <w:t>cuerda ,</w:t>
      </w:r>
      <w:proofErr w:type="gramEnd"/>
      <w:r w:rsidR="0097113A">
        <w:rPr>
          <w:rFonts w:ascii="Arial" w:hAnsi="Arial" w:cs="Arial"/>
          <w:i/>
          <w:sz w:val="24"/>
          <w:szCs w:val="24"/>
        </w:rPr>
        <w:t xml:space="preserve"> trotar.</w:t>
      </w:r>
    </w:p>
    <w:p w:rsidR="006F5B63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6F5B63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97113A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1: 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2:</w:t>
      </w:r>
      <w:r w:rsidRPr="006F5B63">
        <w:rPr>
          <w:rFonts w:ascii="Arial" w:hAnsi="Arial" w:cs="Arial"/>
          <w:i/>
          <w:sz w:val="24"/>
          <w:szCs w:val="24"/>
        </w:rPr>
        <w:t xml:space="preserve"> 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3:</w:t>
      </w:r>
      <w:r w:rsidRPr="006F5B63">
        <w:rPr>
          <w:rFonts w:ascii="Arial" w:hAnsi="Arial" w:cs="Arial"/>
          <w:i/>
          <w:sz w:val="24"/>
          <w:szCs w:val="24"/>
        </w:rPr>
        <w:t xml:space="preserve"> 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4:</w:t>
      </w:r>
    </w:p>
    <w:p w:rsidR="003F139F" w:rsidRDefault="003F139F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402B79" w:rsidRPr="008225F5" w:rsidRDefault="00402B79" w:rsidP="00402B79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color w:val="222222"/>
        </w:rPr>
      </w:pPr>
      <w:r w:rsidRPr="008225F5">
        <w:rPr>
          <w:rFonts w:ascii="Arial" w:hAnsi="Arial" w:cs="Arial"/>
        </w:rPr>
        <w:t xml:space="preserve">c) </w:t>
      </w:r>
      <w:r w:rsidRPr="008225F5">
        <w:rPr>
          <w:rFonts w:ascii="Arial" w:hAnsi="Arial" w:cs="Arial"/>
          <w:color w:val="222222"/>
        </w:rPr>
        <w:t xml:space="preserve"> </w:t>
      </w:r>
      <w:r w:rsidRPr="008225F5">
        <w:rPr>
          <w:rFonts w:ascii="Arial" w:hAnsi="Arial" w:cs="Arial"/>
          <w:bCs/>
          <w:color w:val="222222"/>
        </w:rPr>
        <w:t>Proceso</w:t>
      </w:r>
      <w:r w:rsidRPr="008225F5">
        <w:rPr>
          <w:rFonts w:ascii="Arial" w:hAnsi="Arial" w:cs="Arial"/>
          <w:color w:val="222222"/>
        </w:rPr>
        <w:t xml:space="preserve"> planificado  que </w:t>
      </w:r>
      <w:r w:rsidRPr="008225F5">
        <w:rPr>
          <w:rFonts w:ascii="Arial" w:hAnsi="Arial" w:cs="Arial"/>
          <w:bCs/>
          <w:color w:val="222222"/>
        </w:rPr>
        <w:t>organiza cargas</w:t>
      </w:r>
      <w:r w:rsidRPr="008225F5">
        <w:rPr>
          <w:rFonts w:ascii="Arial" w:hAnsi="Arial" w:cs="Arial"/>
          <w:color w:val="222222"/>
        </w:rPr>
        <w:t xml:space="preserve"> de trabajo progresivamente con el objetivo de promover y </w:t>
      </w:r>
      <w:r w:rsidRPr="008225F5">
        <w:rPr>
          <w:rFonts w:ascii="Arial" w:hAnsi="Arial" w:cs="Arial"/>
          <w:bCs/>
          <w:color w:val="222222"/>
        </w:rPr>
        <w:t>consolidar el rendimiento</w:t>
      </w:r>
      <w:r w:rsidRPr="008225F5">
        <w:rPr>
          <w:rFonts w:ascii="Arial" w:hAnsi="Arial" w:cs="Arial"/>
          <w:b/>
          <w:bCs/>
          <w:color w:val="222222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el correc</w:t>
      </w:r>
      <w:r w:rsidR="004E502C">
        <w:rPr>
          <w:rFonts w:ascii="Arial" w:hAnsi="Arial" w:cs="Arial"/>
        </w:rPr>
        <w:t>t</w:t>
      </w:r>
      <w:r>
        <w:rPr>
          <w:rFonts w:ascii="Arial" w:hAnsi="Arial" w:cs="Arial"/>
        </w:rPr>
        <w:t>o funcionamiento</w:t>
      </w:r>
      <w:r w:rsidR="004E502C">
        <w:rPr>
          <w:rFonts w:ascii="Arial" w:hAnsi="Arial" w:cs="Arial"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Default="00402B79" w:rsidP="00402B79">
      <w:pPr>
        <w:pStyle w:val="Default"/>
        <w:jc w:val="both"/>
        <w:rPr>
          <w:rFonts w:ascii="Arial" w:hAnsi="Arial" w:cs="Arial"/>
        </w:rPr>
      </w:pPr>
    </w:p>
    <w:p w:rsidR="001A26A3" w:rsidRDefault="001A26A3" w:rsidP="00402B79">
      <w:pPr>
        <w:pStyle w:val="Default"/>
        <w:jc w:val="both"/>
        <w:rPr>
          <w:rFonts w:ascii="Arial" w:hAnsi="Arial" w:cs="Arial"/>
        </w:rPr>
      </w:pPr>
    </w:p>
    <w:p w:rsidR="001A26A3" w:rsidRDefault="001A26A3" w:rsidP="00402B79">
      <w:pPr>
        <w:pStyle w:val="Default"/>
        <w:jc w:val="both"/>
        <w:rPr>
          <w:rFonts w:ascii="Arial" w:hAnsi="Arial" w:cs="Arial"/>
        </w:rPr>
      </w:pPr>
    </w:p>
    <w:p w:rsidR="001A26A3" w:rsidRDefault="001A26A3" w:rsidP="00402B79">
      <w:pPr>
        <w:pStyle w:val="Default"/>
        <w:jc w:val="both"/>
        <w:rPr>
          <w:rFonts w:ascii="Arial" w:hAnsi="Arial" w:cs="Arial"/>
        </w:rPr>
      </w:pPr>
    </w:p>
    <w:p w:rsidR="001A26A3" w:rsidRPr="008225F5" w:rsidRDefault="001A26A3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Si no calentamos el riesgo de padecer alguna ____________ aumenta.</w:t>
      </w:r>
    </w:p>
    <w:p w:rsidR="004E502C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E__________,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616F89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Cuando terminamos la actividad física, debemos volver a las condiciones iniciales del reposo. A esto le llamamos, 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r w:rsidR="00103D5E">
        <w:rPr>
          <w:rFonts w:ascii="Arial" w:hAnsi="Arial" w:cs="Arial"/>
          <w:b/>
          <w:sz w:val="24"/>
          <w:szCs w:val="24"/>
        </w:rPr>
        <w:t>nómbralos</w:t>
      </w:r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</w:p>
    <w:p w:rsidR="00402B79" w:rsidRPr="008225F5" w:rsidRDefault="00616F89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BC05F" wp14:editId="36DFC27F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C05F" id="Cuadro de texto 18" o:spid="_x0000_s1028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axInRp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46918" wp14:editId="5900819A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6918" id="Cuadro de texto 12" o:spid="_x0000_s1029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IVYPTJ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D6FEA" wp14:editId="141B38FB">
                <wp:simplePos x="0" y="0"/>
                <wp:positionH relativeFrom="column">
                  <wp:posOffset>2558415</wp:posOffset>
                </wp:positionH>
                <wp:positionV relativeFrom="paragraph">
                  <wp:posOffset>2279650</wp:posOffset>
                </wp:positionV>
                <wp:extent cx="1162050" cy="2286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6FEA" id="Cuadro de texto 13" o:spid="_x0000_s1030" type="#_x0000_t202" style="position:absolute;margin-left:201.45pt;margin-top:179.5pt;width:91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BMmgIAAMI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97" w:rsidRDefault="00AA6A97" w:rsidP="007655F0">
      <w:pPr>
        <w:spacing w:after="0" w:line="240" w:lineRule="auto"/>
      </w:pPr>
      <w:r>
        <w:separator/>
      </w:r>
    </w:p>
  </w:endnote>
  <w:endnote w:type="continuationSeparator" w:id="0">
    <w:p w:rsidR="00AA6A97" w:rsidRDefault="00AA6A97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97" w:rsidRDefault="00AA6A97" w:rsidP="007655F0">
      <w:pPr>
        <w:spacing w:after="0" w:line="240" w:lineRule="auto"/>
      </w:pPr>
      <w:r>
        <w:separator/>
      </w:r>
    </w:p>
  </w:footnote>
  <w:footnote w:type="continuationSeparator" w:id="0">
    <w:p w:rsidR="00AA6A97" w:rsidRDefault="00AA6A97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377C9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03D5E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26A3"/>
    <w:rsid w:val="001A4710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A78EF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4E502C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F5B63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74719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1B50"/>
    <w:rsid w:val="00906760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A6A97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28C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jYNSN8yqk" TargetMode="External"/><Relationship Id="rId13" Type="http://schemas.openxmlformats.org/officeDocument/2006/relationships/hyperlink" Target="https://www.youtube.com/watch?v=WkjYNSN8y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kjYNSN8yq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kjYNSN8yq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87F5-CBDE-4C67-89CF-57EE3DA3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7</cp:revision>
  <dcterms:created xsi:type="dcterms:W3CDTF">2020-08-11T19:43:00Z</dcterms:created>
  <dcterms:modified xsi:type="dcterms:W3CDTF">2020-08-11T20:40:00Z</dcterms:modified>
</cp:coreProperties>
</file>