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57110" w14:textId="74C75F57" w:rsidR="00E6126E" w:rsidRPr="00AF016B" w:rsidRDefault="00F65108" w:rsidP="00E6126E">
      <w:pPr>
        <w:spacing w:after="0" w:line="240" w:lineRule="auto"/>
        <w:jc w:val="center"/>
        <w:rPr>
          <w:szCs w:val="24"/>
          <w:u w:val="single"/>
        </w:rPr>
      </w:pPr>
      <w:r>
        <w:rPr>
          <w:szCs w:val="24"/>
          <w:u w:val="single"/>
        </w:rPr>
        <w:t xml:space="preserve">GUÍA DE </w:t>
      </w:r>
      <w:proofErr w:type="gramStart"/>
      <w:r>
        <w:rPr>
          <w:szCs w:val="24"/>
          <w:u w:val="single"/>
        </w:rPr>
        <w:t>AUTO-APRENDIZAJE</w:t>
      </w:r>
      <w:proofErr w:type="gramEnd"/>
      <w:r>
        <w:rPr>
          <w:szCs w:val="24"/>
          <w:u w:val="single"/>
        </w:rPr>
        <w:t xml:space="preserve"> N°14</w:t>
      </w:r>
    </w:p>
    <w:p w14:paraId="7A6F3C77" w14:textId="77777777" w:rsidR="00E6126E" w:rsidRPr="00AF016B" w:rsidRDefault="00E6126E" w:rsidP="00E6126E">
      <w:pPr>
        <w:spacing w:after="0" w:line="240" w:lineRule="auto"/>
        <w:jc w:val="center"/>
        <w:rPr>
          <w:szCs w:val="24"/>
          <w:u w:val="single"/>
        </w:rPr>
      </w:pPr>
      <w:r w:rsidRPr="00AF016B">
        <w:rPr>
          <w:szCs w:val="24"/>
          <w:u w:val="single"/>
        </w:rPr>
        <w:t>HISTORIA, GEOGRAFÍA Y CS SOCIALES</w:t>
      </w:r>
    </w:p>
    <w:p w14:paraId="186F9047" w14:textId="27937915" w:rsidR="00E6126E" w:rsidRPr="00AF016B" w:rsidRDefault="007E50E9" w:rsidP="00E6126E">
      <w:pPr>
        <w:spacing w:after="0" w:line="240" w:lineRule="auto"/>
        <w:ind w:left="142"/>
        <w:jc w:val="center"/>
        <w:rPr>
          <w:sz w:val="24"/>
          <w:szCs w:val="24"/>
          <w:u w:val="single"/>
        </w:rPr>
      </w:pPr>
      <w:proofErr w:type="spellStart"/>
      <w:r>
        <w:rPr>
          <w:sz w:val="24"/>
          <w:szCs w:val="24"/>
          <w:u w:val="single"/>
        </w:rPr>
        <w:t>II</w:t>
      </w:r>
      <w:r w:rsidR="00E6126E" w:rsidRPr="00AF016B">
        <w:rPr>
          <w:sz w:val="24"/>
          <w:szCs w:val="24"/>
          <w:u w:val="single"/>
        </w:rPr>
        <w:t>ºMedio</w:t>
      </w:r>
      <w:proofErr w:type="spellEnd"/>
    </w:p>
    <w:p w14:paraId="0AFEAEC4" w14:textId="77777777" w:rsidR="00E6126E" w:rsidRDefault="00E6126E" w:rsidP="00E6126E">
      <w:pPr>
        <w:pStyle w:val="Sinespaciado"/>
        <w:jc w:val="center"/>
        <w:rPr>
          <w:rFonts w:ascii="Times New Roman" w:hAnsi="Times New Roman"/>
          <w:sz w:val="24"/>
          <w:szCs w:val="24"/>
        </w:rPr>
      </w:pPr>
    </w:p>
    <w:p w14:paraId="678346CE" w14:textId="77777777" w:rsidR="00E6126E" w:rsidRPr="00286190" w:rsidRDefault="00E6126E" w:rsidP="00E6126E">
      <w:pPr>
        <w:jc w:val="both"/>
        <w:rPr>
          <w:rFonts w:ascii="Times New Roman" w:hAnsi="Times New Roman"/>
          <w:b/>
        </w:rPr>
      </w:pPr>
      <w:r w:rsidRPr="00286190">
        <w:rPr>
          <w:rFonts w:ascii="Times New Roman" w:hAnsi="Times New Roman"/>
          <w:b/>
        </w:rPr>
        <w:t xml:space="preserve">Nombre_______________________________________ </w:t>
      </w:r>
      <w:proofErr w:type="gramStart"/>
      <w:r w:rsidRPr="00286190">
        <w:rPr>
          <w:rFonts w:ascii="Times New Roman" w:hAnsi="Times New Roman"/>
          <w:b/>
        </w:rPr>
        <w:t>Curso:_</w:t>
      </w:r>
      <w:proofErr w:type="gramEnd"/>
      <w:r w:rsidRPr="00286190">
        <w:rPr>
          <w:rFonts w:ascii="Times New Roman" w:hAnsi="Times New Roman"/>
          <w:b/>
        </w:rPr>
        <w:t>______ Fecha: _______</w:t>
      </w:r>
    </w:p>
    <w:tbl>
      <w:tblPr>
        <w:tblStyle w:val="Tablaconcuadrcula"/>
        <w:tblW w:w="9073" w:type="dxa"/>
        <w:tblInd w:w="-147" w:type="dxa"/>
        <w:tblLook w:val="04A0" w:firstRow="1" w:lastRow="0" w:firstColumn="1" w:lastColumn="0" w:noHBand="0" w:noVBand="1"/>
      </w:tblPr>
      <w:tblGrid>
        <w:gridCol w:w="9073"/>
      </w:tblGrid>
      <w:tr w:rsidR="00E6126E" w14:paraId="1D8D7D6F" w14:textId="77777777" w:rsidTr="00286190">
        <w:trPr>
          <w:trHeight w:val="1005"/>
        </w:trPr>
        <w:tc>
          <w:tcPr>
            <w:tcW w:w="9073" w:type="dxa"/>
          </w:tcPr>
          <w:p w14:paraId="0FDDDE67" w14:textId="05DBA715" w:rsidR="00F65108" w:rsidRPr="00F65108" w:rsidRDefault="00F65108" w:rsidP="00F65108">
            <w:pPr>
              <w:jc w:val="both"/>
              <w:rPr>
                <w:rFonts w:ascii="Times New Roman" w:hAnsi="Times New Roman"/>
                <w:bCs/>
                <w:sz w:val="24"/>
                <w:lang w:val="es-ES_tradnl"/>
              </w:rPr>
            </w:pPr>
            <w:r w:rsidRPr="00F65108">
              <w:rPr>
                <w:rFonts w:ascii="Times New Roman" w:hAnsi="Times New Roman"/>
                <w:bCs/>
                <w:sz w:val="24"/>
                <w:lang w:val="es-ES_tradnl"/>
              </w:rPr>
              <w:t xml:space="preserve">OA 19: Explicar los factores que incidieron en el proceso de recuperación de la democracia durante la década de 1980, considerando la crisis económica, el surgimiento de protestas, la rearticulación del mundo político y el rol mediador de la Iglesia Católica, de organismos de defensa de Derechos Humanos y de la comunidad internacional. </w:t>
            </w:r>
          </w:p>
          <w:p w14:paraId="64BA8408" w14:textId="77777777" w:rsidR="00FE419D" w:rsidRDefault="00CF06B3" w:rsidP="00FE419D">
            <w:pPr>
              <w:spacing w:after="0" w:line="240" w:lineRule="auto"/>
              <w:rPr>
                <w:rFonts w:ascii="Times New Roman" w:eastAsia="Times New Roman" w:hAnsi="Times New Roman"/>
                <w:sz w:val="24"/>
                <w:szCs w:val="24"/>
                <w:lang w:val="es-ES_tradnl" w:eastAsia="es-ES_tradnl"/>
              </w:rPr>
            </w:pPr>
            <w:proofErr w:type="gramStart"/>
            <w:r>
              <w:rPr>
                <w:rFonts w:ascii="Times New Roman" w:hAnsi="Times New Roman"/>
                <w:bCs/>
                <w:sz w:val="24"/>
                <w:szCs w:val="32"/>
              </w:rPr>
              <w:t>Link</w:t>
            </w:r>
            <w:proofErr w:type="gramEnd"/>
            <w:r>
              <w:rPr>
                <w:rFonts w:ascii="Times New Roman" w:hAnsi="Times New Roman"/>
                <w:bCs/>
                <w:sz w:val="24"/>
                <w:szCs w:val="32"/>
              </w:rPr>
              <w:t xml:space="preserve"> del vídeo en el canal de </w:t>
            </w:r>
            <w:proofErr w:type="spellStart"/>
            <w:r>
              <w:rPr>
                <w:rFonts w:ascii="Times New Roman" w:hAnsi="Times New Roman"/>
                <w:bCs/>
                <w:sz w:val="24"/>
                <w:szCs w:val="32"/>
              </w:rPr>
              <w:t>youtube</w:t>
            </w:r>
            <w:proofErr w:type="spellEnd"/>
            <w:r>
              <w:rPr>
                <w:rFonts w:ascii="Times New Roman" w:hAnsi="Times New Roman"/>
                <w:bCs/>
                <w:sz w:val="24"/>
                <w:szCs w:val="32"/>
              </w:rPr>
              <w:t xml:space="preserve"> de Historia:</w:t>
            </w:r>
            <w:r w:rsidR="00800582">
              <w:rPr>
                <w:rFonts w:ascii="Times New Roman" w:hAnsi="Times New Roman"/>
                <w:bCs/>
                <w:sz w:val="24"/>
                <w:szCs w:val="32"/>
              </w:rPr>
              <w:t xml:space="preserve"> </w:t>
            </w:r>
            <w:hyperlink r:id="rId7" w:history="1">
              <w:r w:rsidR="00FE419D">
                <w:rPr>
                  <w:rStyle w:val="Hipervnculo"/>
                  <w:rFonts w:eastAsia="Times New Roman"/>
                </w:rPr>
                <w:t>https://www.youtube.com/watch?v=mzvtFOdPTCk</w:t>
              </w:r>
            </w:hyperlink>
          </w:p>
          <w:p w14:paraId="0BCB9E88" w14:textId="7C62AAEA" w:rsidR="009A000B" w:rsidRPr="00146993" w:rsidRDefault="00CF06B3" w:rsidP="00CF06B3">
            <w:pPr>
              <w:jc w:val="both"/>
              <w:rPr>
                <w:rFonts w:ascii="Times New Roman" w:hAnsi="Times New Roman"/>
                <w:color w:val="000000"/>
                <w:sz w:val="24"/>
                <w:szCs w:val="20"/>
              </w:rPr>
            </w:pPr>
            <w:r>
              <w:rPr>
                <w:rFonts w:ascii="Times New Roman" w:hAnsi="Times New Roman"/>
                <w:bCs/>
                <w:sz w:val="24"/>
                <w:szCs w:val="32"/>
              </w:rPr>
              <w:t xml:space="preserve">En caso de dudas recuerda enviarme un mail a la siguiente dirección: </w:t>
            </w:r>
            <w:hyperlink r:id="rId8" w:history="1">
              <w:r w:rsidR="007E50E9" w:rsidRPr="001A7AB3">
                <w:rPr>
                  <w:rStyle w:val="Hipervnculo"/>
                  <w:rFonts w:ascii="Times New Roman" w:hAnsi="Times New Roman"/>
                  <w:bCs/>
                  <w:sz w:val="24"/>
                  <w:szCs w:val="32"/>
                </w:rPr>
                <w:t>historia.ii.smm@gmail.com</w:t>
              </w:r>
            </w:hyperlink>
            <w:r w:rsidR="007E50E9">
              <w:rPr>
                <w:rFonts w:ascii="Times New Roman" w:hAnsi="Times New Roman"/>
                <w:bCs/>
                <w:sz w:val="24"/>
                <w:szCs w:val="32"/>
              </w:rPr>
              <w:t xml:space="preserve"> </w:t>
            </w:r>
            <w:r w:rsidR="009A000B" w:rsidRPr="0085628F">
              <w:rPr>
                <w:rFonts w:ascii="Times New Roman" w:eastAsiaTheme="minorHAnsi" w:hAnsi="Times New Roman"/>
                <w:iCs/>
                <w:color w:val="000000"/>
                <w:sz w:val="24"/>
                <w:szCs w:val="24"/>
                <w:lang w:val="es-ES_tradnl"/>
              </w:rPr>
              <w:t xml:space="preserve">“El desarrollo de las guías de autoaprendizaje puedes imprimirlas y archivarlas en una carpeta por asignatura o puedes solo guardarlas digitalmente y responderlas en tu cuaderno (escribiendo sólo las respuestas, debidamente especificadas, N° de guía, fecha y número de respuesta)” </w:t>
            </w:r>
            <w:r w:rsidR="009A000B">
              <w:rPr>
                <w:rFonts w:ascii="MS Mincho" w:eastAsia="MS Mincho" w:hAnsi="MS Mincho" w:cs="MS Mincho"/>
                <w:color w:val="000000"/>
                <w:sz w:val="24"/>
                <w:szCs w:val="24"/>
                <w:lang w:val="es-ES_tradnl"/>
              </w:rPr>
              <w:t>.</w:t>
            </w:r>
          </w:p>
        </w:tc>
      </w:tr>
    </w:tbl>
    <w:p w14:paraId="527A8210" w14:textId="77777777" w:rsidR="00F802B8" w:rsidRDefault="00F802B8" w:rsidP="00F802B8">
      <w:pPr>
        <w:spacing w:after="0" w:line="240" w:lineRule="auto"/>
        <w:rPr>
          <w:rFonts w:ascii="Arial" w:hAnsi="Arial" w:cs="Arial"/>
        </w:rPr>
      </w:pPr>
    </w:p>
    <w:p w14:paraId="08E654EB" w14:textId="77777777" w:rsidR="00172E76" w:rsidRDefault="00F87AAE" w:rsidP="00172E76">
      <w:pPr>
        <w:widowControl w:val="0"/>
        <w:autoSpaceDE w:val="0"/>
        <w:autoSpaceDN w:val="0"/>
        <w:adjustRightInd w:val="0"/>
        <w:spacing w:after="240" w:line="300" w:lineRule="atLeast"/>
        <w:jc w:val="both"/>
        <w:rPr>
          <w:rFonts w:ascii="Times New Roman" w:eastAsiaTheme="minorHAnsi" w:hAnsi="Times New Roman"/>
          <w:b/>
          <w:bCs/>
          <w:color w:val="000000" w:themeColor="text1"/>
          <w:sz w:val="24"/>
          <w:szCs w:val="24"/>
          <w:lang w:val="es-ES_tradnl"/>
        </w:rPr>
      </w:pPr>
      <w:r w:rsidRPr="00401403">
        <w:rPr>
          <w:rFonts w:ascii="Times New Roman" w:hAnsi="Times New Roman"/>
          <w:b/>
          <w:color w:val="000000" w:themeColor="text1"/>
          <w:sz w:val="24"/>
          <w:szCs w:val="24"/>
        </w:rPr>
        <w:t>I. Síntesis.</w:t>
      </w:r>
      <w:r w:rsidR="00392B6B">
        <w:rPr>
          <w:rFonts w:ascii="Times New Roman" w:hAnsi="Times New Roman"/>
          <w:b/>
          <w:color w:val="000000" w:themeColor="text1"/>
          <w:sz w:val="24"/>
          <w:szCs w:val="24"/>
        </w:rPr>
        <w:t xml:space="preserve"> </w:t>
      </w:r>
    </w:p>
    <w:p w14:paraId="77F5906B" w14:textId="7A2A4F77" w:rsidR="00A0245B" w:rsidRPr="00172E76" w:rsidRDefault="00A0245B" w:rsidP="00172E76">
      <w:pPr>
        <w:widowControl w:val="0"/>
        <w:autoSpaceDE w:val="0"/>
        <w:autoSpaceDN w:val="0"/>
        <w:adjustRightInd w:val="0"/>
        <w:spacing w:after="240" w:line="300" w:lineRule="atLeast"/>
        <w:jc w:val="both"/>
        <w:rPr>
          <w:rFonts w:ascii="Times New Roman" w:eastAsiaTheme="minorHAnsi" w:hAnsi="Times New Roman"/>
          <w:b/>
          <w:bCs/>
          <w:color w:val="000000" w:themeColor="text1"/>
          <w:sz w:val="24"/>
          <w:szCs w:val="24"/>
          <w:lang w:val="es-ES_tradnl"/>
        </w:rPr>
      </w:pPr>
      <w:r w:rsidRPr="00172E76">
        <w:rPr>
          <w:rFonts w:ascii="Times New Roman" w:eastAsiaTheme="minorHAnsi" w:hAnsi="Times New Roman"/>
          <w:b/>
          <w:bCs/>
          <w:color w:val="BF0015"/>
          <w:lang w:val="es-ES_tradnl"/>
        </w:rPr>
        <w:t xml:space="preserve">El fin de la dictadura </w:t>
      </w:r>
      <w:proofErr w:type="gramStart"/>
      <w:r w:rsidRPr="00172E76">
        <w:rPr>
          <w:rFonts w:ascii="Times New Roman" w:eastAsiaTheme="minorHAnsi" w:hAnsi="Times New Roman"/>
          <w:b/>
          <w:bCs/>
          <w:color w:val="BF0015"/>
          <w:lang w:val="es-ES_tradnl"/>
        </w:rPr>
        <w:t xml:space="preserve">militar </w:t>
      </w:r>
      <w:r w:rsidR="00172E76">
        <w:rPr>
          <w:rFonts w:ascii="Times New Roman" w:eastAsiaTheme="minorHAnsi" w:hAnsi="Times New Roman"/>
          <w:b/>
          <w:bCs/>
          <w:color w:val="000000" w:themeColor="text1"/>
          <w:sz w:val="24"/>
          <w:szCs w:val="24"/>
          <w:lang w:val="es-ES_tradnl"/>
        </w:rPr>
        <w:t>:</w:t>
      </w:r>
      <w:proofErr w:type="gramEnd"/>
      <w:r w:rsidR="00172E76">
        <w:rPr>
          <w:rFonts w:ascii="Times New Roman" w:eastAsiaTheme="minorHAnsi" w:hAnsi="Times New Roman"/>
          <w:b/>
          <w:bCs/>
          <w:color w:val="000000" w:themeColor="text1"/>
          <w:sz w:val="24"/>
          <w:szCs w:val="24"/>
          <w:lang w:val="es-ES_tradnl"/>
        </w:rPr>
        <w:t xml:space="preserve"> </w:t>
      </w:r>
      <w:r w:rsidRPr="00172E76">
        <w:rPr>
          <w:rFonts w:ascii="Times New Roman" w:eastAsiaTheme="minorHAnsi" w:hAnsi="Times New Roman"/>
          <w:color w:val="000000"/>
          <w:lang w:val="es-ES_tradnl"/>
        </w:rPr>
        <w:t>El fin de la dictadura y el inic</w:t>
      </w:r>
      <w:r w:rsidR="00172E76">
        <w:rPr>
          <w:rFonts w:ascii="Times New Roman" w:eastAsiaTheme="minorHAnsi" w:hAnsi="Times New Roman"/>
          <w:color w:val="000000"/>
          <w:lang w:val="es-ES_tradnl"/>
        </w:rPr>
        <w:t>io de la transición fue un pro</w:t>
      </w:r>
      <w:r w:rsidRPr="00172E76">
        <w:rPr>
          <w:rFonts w:ascii="Times New Roman" w:eastAsiaTheme="minorHAnsi" w:hAnsi="Times New Roman"/>
          <w:color w:val="000000"/>
          <w:lang w:val="es-ES_tradnl"/>
        </w:rPr>
        <w:t>ceso gradual en el que conv</w:t>
      </w:r>
      <w:r w:rsidR="00172E76">
        <w:rPr>
          <w:rFonts w:ascii="Times New Roman" w:eastAsiaTheme="minorHAnsi" w:hAnsi="Times New Roman"/>
          <w:color w:val="000000"/>
          <w:lang w:val="es-ES_tradnl"/>
        </w:rPr>
        <w:t>ergieron distintos factores so</w:t>
      </w:r>
      <w:r w:rsidRPr="00172E76">
        <w:rPr>
          <w:rFonts w:ascii="Times New Roman" w:eastAsiaTheme="minorHAnsi" w:hAnsi="Times New Roman"/>
          <w:color w:val="000000"/>
          <w:lang w:val="es-ES_tradnl"/>
        </w:rPr>
        <w:t xml:space="preserve">ciales, políticos, económicos e internacionales. Si bien el régimen cumplió el plazo de ocho años establecido por la nueva Constitución, los primeros signos de decadencia comenzaron a verse ya a inicios de la década de 1980. </w:t>
      </w:r>
    </w:p>
    <w:p w14:paraId="22B23F26" w14:textId="5FB1E1BF" w:rsidR="00A0245B" w:rsidRPr="00172E76" w:rsidRDefault="00A0245B" w:rsidP="00172E76">
      <w:pPr>
        <w:widowControl w:val="0"/>
        <w:autoSpaceDE w:val="0"/>
        <w:autoSpaceDN w:val="0"/>
        <w:adjustRightInd w:val="0"/>
        <w:spacing w:after="240" w:line="360" w:lineRule="atLeast"/>
        <w:jc w:val="both"/>
        <w:rPr>
          <w:rFonts w:ascii="Times New Roman" w:eastAsiaTheme="minorHAnsi" w:hAnsi="Times New Roman"/>
          <w:color w:val="000000"/>
          <w:lang w:val="es-ES_tradnl"/>
        </w:rPr>
      </w:pPr>
      <w:r w:rsidRPr="00172E76">
        <w:rPr>
          <w:rFonts w:ascii="Times New Roman" w:eastAsiaTheme="minorHAnsi" w:hAnsi="Times New Roman"/>
          <w:b/>
          <w:bCs/>
          <w:color w:val="BF0015"/>
          <w:lang w:val="es-ES_tradnl"/>
        </w:rPr>
        <w:t>El contexto internacional</w:t>
      </w:r>
      <w:r w:rsidR="00172E76">
        <w:rPr>
          <w:rFonts w:ascii="Times New Roman" w:eastAsiaTheme="minorHAnsi" w:hAnsi="Times New Roman"/>
          <w:b/>
          <w:bCs/>
          <w:color w:val="BF0015"/>
          <w:lang w:val="es-ES_tradnl"/>
        </w:rPr>
        <w:t>:</w:t>
      </w:r>
    </w:p>
    <w:p w14:paraId="2B2D6C66" w14:textId="782127D5" w:rsidR="00A0245B" w:rsidRPr="00172E76" w:rsidRDefault="00A0245B" w:rsidP="00172E76">
      <w:pPr>
        <w:widowControl w:val="0"/>
        <w:autoSpaceDE w:val="0"/>
        <w:autoSpaceDN w:val="0"/>
        <w:adjustRightInd w:val="0"/>
        <w:spacing w:after="240" w:line="340" w:lineRule="atLeast"/>
        <w:jc w:val="both"/>
        <w:rPr>
          <w:rFonts w:ascii="Times New Roman" w:eastAsiaTheme="minorHAnsi" w:hAnsi="Times New Roman"/>
          <w:color w:val="000000"/>
          <w:lang w:val="es-ES_tradnl"/>
        </w:rPr>
      </w:pPr>
      <w:r w:rsidRPr="00172E76">
        <w:rPr>
          <w:rFonts w:ascii="Times New Roman" w:eastAsiaTheme="minorHAnsi" w:hAnsi="Times New Roman"/>
          <w:b/>
          <w:bCs/>
          <w:color w:val="BF0015"/>
          <w:lang w:val="es-ES_tradnl"/>
        </w:rPr>
        <w:t>La influencia del fin de la Guerra Fría</w:t>
      </w:r>
      <w:r w:rsidRPr="00172E76">
        <w:rPr>
          <w:rFonts w:ascii="Times New Roman" w:eastAsiaTheme="minorHAnsi" w:hAnsi="Times New Roman"/>
          <w:color w:val="000000"/>
          <w:lang w:val="es-ES_tradnl"/>
        </w:rPr>
        <w:t>. Como viste en la Unidad 3, a comienzos de la década de 1980 empezaron a hacerse evidentes los si</w:t>
      </w:r>
      <w:r w:rsidR="00172E76">
        <w:rPr>
          <w:rFonts w:ascii="Times New Roman" w:eastAsiaTheme="minorHAnsi" w:hAnsi="Times New Roman"/>
          <w:color w:val="000000"/>
          <w:lang w:val="es-ES_tradnl"/>
        </w:rPr>
        <w:t>gnos de desgaste del modelo so</w:t>
      </w:r>
      <w:r w:rsidRPr="00172E76">
        <w:rPr>
          <w:rFonts w:ascii="Times New Roman" w:eastAsiaTheme="minorHAnsi" w:hAnsi="Times New Roman"/>
          <w:color w:val="000000"/>
          <w:lang w:val="es-ES_tradnl"/>
        </w:rPr>
        <w:t>viético, y Estados Unidos realizó cambios en su estrategia internacional. Esto implicó, entre otras cosas, la retirada del apoyo que había brindado entre 1960 y 1970 a las dic</w:t>
      </w:r>
      <w:r w:rsidR="00172E76">
        <w:rPr>
          <w:rFonts w:ascii="Times New Roman" w:eastAsiaTheme="minorHAnsi" w:hAnsi="Times New Roman"/>
          <w:color w:val="000000"/>
          <w:lang w:val="es-ES_tradnl"/>
        </w:rPr>
        <w:t>tadu</w:t>
      </w:r>
      <w:r w:rsidRPr="00172E76">
        <w:rPr>
          <w:rFonts w:ascii="Times New Roman" w:eastAsiaTheme="minorHAnsi" w:hAnsi="Times New Roman"/>
          <w:color w:val="000000"/>
          <w:lang w:val="es-ES_tradnl"/>
        </w:rPr>
        <w:t xml:space="preserve">ras militares de América del Sur. </w:t>
      </w:r>
    </w:p>
    <w:p w14:paraId="08A4457F" w14:textId="190B67D1" w:rsidR="00A0245B" w:rsidRPr="00172E76" w:rsidRDefault="00A0245B" w:rsidP="00172E76">
      <w:pPr>
        <w:widowControl w:val="0"/>
        <w:autoSpaceDE w:val="0"/>
        <w:autoSpaceDN w:val="0"/>
        <w:adjustRightInd w:val="0"/>
        <w:spacing w:after="240" w:line="340" w:lineRule="atLeast"/>
        <w:jc w:val="both"/>
        <w:rPr>
          <w:rFonts w:ascii="Times New Roman" w:eastAsiaTheme="minorHAnsi" w:hAnsi="Times New Roman"/>
          <w:color w:val="000000"/>
          <w:lang w:val="es-ES_tradnl"/>
        </w:rPr>
      </w:pPr>
      <w:r w:rsidRPr="00172E76">
        <w:rPr>
          <w:rFonts w:ascii="Times New Roman" w:eastAsiaTheme="minorHAnsi" w:hAnsi="Times New Roman"/>
          <w:b/>
          <w:bCs/>
          <w:color w:val="BF0015"/>
          <w:lang w:val="es-ES_tradnl"/>
        </w:rPr>
        <w:t>Las dificultades diplomáticas</w:t>
      </w:r>
      <w:r w:rsidR="00172E76">
        <w:rPr>
          <w:rFonts w:ascii="Times New Roman" w:eastAsiaTheme="minorHAnsi" w:hAnsi="Times New Roman"/>
          <w:color w:val="000000"/>
          <w:lang w:val="es-ES_tradnl"/>
        </w:rPr>
        <w:t>. Uno de los hitos más im</w:t>
      </w:r>
      <w:r w:rsidRPr="00172E76">
        <w:rPr>
          <w:rFonts w:ascii="Times New Roman" w:eastAsiaTheme="minorHAnsi" w:hAnsi="Times New Roman"/>
          <w:color w:val="000000"/>
          <w:lang w:val="es-ES_tradnl"/>
        </w:rPr>
        <w:t>portantes dentro de las relaciones internacionales fue la controversia con Argentina p</w:t>
      </w:r>
      <w:r w:rsidR="00172E76">
        <w:rPr>
          <w:rFonts w:ascii="Times New Roman" w:eastAsiaTheme="minorHAnsi" w:hAnsi="Times New Roman"/>
          <w:color w:val="000000"/>
          <w:lang w:val="es-ES_tradnl"/>
        </w:rPr>
        <w:t>or cuestiones limítrofes en tie</w:t>
      </w:r>
      <w:r w:rsidRPr="00172E76">
        <w:rPr>
          <w:rFonts w:ascii="Times New Roman" w:eastAsiaTheme="minorHAnsi" w:hAnsi="Times New Roman"/>
          <w:color w:val="000000"/>
          <w:lang w:val="es-ES_tradnl"/>
        </w:rPr>
        <w:t xml:space="preserve">rras australes. Esta disputa se inició en 1978 cuando ambos países estuvieron cerca del estallido de un conflicto armado en la zona austral. Finalmente, Chile y Argentina aceptaron la mediación del Vaticano y se abrió una nueva etapa en los vínculos bilaterales entre ambas naciones, que se consolida- ron con la firma del Tratado de Paz y Amistad de 1984. </w:t>
      </w:r>
    </w:p>
    <w:p w14:paraId="210AD4B5" w14:textId="6FC2FD81" w:rsidR="00A0245B" w:rsidRPr="00172E76" w:rsidRDefault="00A0245B" w:rsidP="00172E76">
      <w:pPr>
        <w:widowControl w:val="0"/>
        <w:autoSpaceDE w:val="0"/>
        <w:autoSpaceDN w:val="0"/>
        <w:adjustRightInd w:val="0"/>
        <w:spacing w:after="240" w:line="340" w:lineRule="atLeast"/>
        <w:jc w:val="both"/>
        <w:rPr>
          <w:rFonts w:ascii="Times New Roman" w:eastAsiaTheme="minorHAnsi" w:hAnsi="Times New Roman"/>
          <w:color w:val="000000"/>
          <w:lang w:val="es-ES_tradnl"/>
        </w:rPr>
      </w:pPr>
      <w:r w:rsidRPr="00172E76">
        <w:rPr>
          <w:rFonts w:ascii="Times New Roman" w:eastAsiaTheme="minorHAnsi" w:hAnsi="Times New Roman"/>
          <w:b/>
          <w:bCs/>
          <w:color w:val="BF0015"/>
          <w:lang w:val="es-ES_tradnl"/>
        </w:rPr>
        <w:t>El fin de las dictaduras latinoamericanas</w:t>
      </w:r>
      <w:r w:rsidRPr="00172E76">
        <w:rPr>
          <w:rFonts w:ascii="Times New Roman" w:eastAsiaTheme="minorHAnsi" w:hAnsi="Times New Roman"/>
          <w:color w:val="000000"/>
          <w:lang w:val="es-ES_tradnl"/>
        </w:rPr>
        <w:t xml:space="preserve">. Las dictaduras del cono sur de América llegaron a su fin a través de distintos modelos de transición. En 1982, Bolivia fue pionera con una elección </w:t>
      </w:r>
      <w:r w:rsidRPr="00172E76">
        <w:rPr>
          <w:rFonts w:ascii="Times New Roman" w:eastAsiaTheme="minorHAnsi" w:hAnsi="Times New Roman"/>
          <w:color w:val="000000"/>
          <w:lang w:val="es-ES_tradnl"/>
        </w:rPr>
        <w:lastRenderedPageBreak/>
        <w:t>democrática que puso fin a más de tres décadas de inestabilidad y presencia de militares en el gobierno. Luego siguieron procesos de transici</w:t>
      </w:r>
      <w:r w:rsidR="00172E76">
        <w:rPr>
          <w:rFonts w:ascii="Times New Roman" w:eastAsiaTheme="minorHAnsi" w:hAnsi="Times New Roman"/>
          <w:color w:val="000000"/>
          <w:lang w:val="es-ES_tradnl"/>
        </w:rPr>
        <w:t>ón en las dictaduras que se ha</w:t>
      </w:r>
      <w:r w:rsidRPr="00172E76">
        <w:rPr>
          <w:rFonts w:ascii="Times New Roman" w:eastAsiaTheme="minorHAnsi" w:hAnsi="Times New Roman"/>
          <w:color w:val="000000"/>
          <w:lang w:val="es-ES_tradnl"/>
        </w:rPr>
        <w:t xml:space="preserve">bían impuesto en Argentina, Uruguay, Brasil y Paraguay. </w:t>
      </w:r>
    </w:p>
    <w:p w14:paraId="1FF6F6F8" w14:textId="6842F3AD" w:rsidR="001B0800" w:rsidRPr="00172E76" w:rsidRDefault="00A0245B" w:rsidP="00172E76">
      <w:pPr>
        <w:widowControl w:val="0"/>
        <w:autoSpaceDE w:val="0"/>
        <w:autoSpaceDN w:val="0"/>
        <w:adjustRightInd w:val="0"/>
        <w:spacing w:after="240" w:line="340" w:lineRule="atLeast"/>
        <w:jc w:val="both"/>
        <w:rPr>
          <w:rFonts w:ascii="Times New Roman" w:eastAsiaTheme="minorHAnsi" w:hAnsi="Times New Roman"/>
          <w:color w:val="000000"/>
          <w:lang w:val="es-ES_tradnl"/>
        </w:rPr>
      </w:pPr>
      <w:r w:rsidRPr="00172E76">
        <w:rPr>
          <w:rFonts w:ascii="Times New Roman" w:eastAsiaTheme="minorHAnsi" w:hAnsi="Times New Roman"/>
          <w:b/>
          <w:bCs/>
          <w:color w:val="BF0015"/>
          <w:lang w:val="es-ES_tradnl"/>
        </w:rPr>
        <w:t>La condena a las violaciones de derechos humanos</w:t>
      </w:r>
      <w:r w:rsidRPr="00172E76">
        <w:rPr>
          <w:rFonts w:ascii="Times New Roman" w:eastAsiaTheme="minorHAnsi" w:hAnsi="Times New Roman"/>
          <w:color w:val="000000"/>
          <w:lang w:val="es-ES_tradnl"/>
        </w:rPr>
        <w:t>. En diversos foros internacionales, como la Organización de Naciones Unidas (ONU) y la Comisión de Derechos Humanos de la Organización de Estados Americanos (OEA) se acusó al régimen militar chileno de terrorismo de Estado y de cometer flagrantes abusos contra la</w:t>
      </w:r>
      <w:r w:rsidR="00172E76">
        <w:rPr>
          <w:rFonts w:ascii="Times New Roman" w:eastAsiaTheme="minorHAnsi" w:hAnsi="Times New Roman"/>
          <w:color w:val="000000"/>
          <w:lang w:val="es-ES_tradnl"/>
        </w:rPr>
        <w:t xml:space="preserve"> población. Además, muchos exi</w:t>
      </w:r>
      <w:r w:rsidRPr="00172E76">
        <w:rPr>
          <w:rFonts w:ascii="Times New Roman" w:eastAsiaTheme="minorHAnsi" w:hAnsi="Times New Roman"/>
          <w:color w:val="000000"/>
          <w:lang w:val="es-ES_tradnl"/>
        </w:rPr>
        <w:t>liados chilenos promovieron d</w:t>
      </w:r>
      <w:r w:rsidR="00172E76">
        <w:rPr>
          <w:rFonts w:ascii="Times New Roman" w:eastAsiaTheme="minorHAnsi" w:hAnsi="Times New Roman"/>
          <w:color w:val="000000"/>
          <w:lang w:val="es-ES_tradnl"/>
        </w:rPr>
        <w:t>esde el extranjero diversas ac</w:t>
      </w:r>
      <w:r w:rsidRPr="00172E76">
        <w:rPr>
          <w:rFonts w:ascii="Times New Roman" w:eastAsiaTheme="minorHAnsi" w:hAnsi="Times New Roman"/>
          <w:color w:val="000000"/>
          <w:lang w:val="es-ES_tradnl"/>
        </w:rPr>
        <w:t xml:space="preserve">ciones de solidaridad en apoyo a las víctimas de la represión. </w:t>
      </w:r>
    </w:p>
    <w:p w14:paraId="2DD70B45" w14:textId="77777777" w:rsidR="00146993" w:rsidRDefault="00F87AAE" w:rsidP="00146993">
      <w:pPr>
        <w:widowControl w:val="0"/>
        <w:autoSpaceDE w:val="0"/>
        <w:autoSpaceDN w:val="0"/>
        <w:adjustRightInd w:val="0"/>
        <w:spacing w:after="240" w:line="340" w:lineRule="atLeast"/>
        <w:jc w:val="both"/>
        <w:rPr>
          <w:rFonts w:ascii="Times New Roman" w:hAnsi="Times New Roman"/>
          <w:b/>
          <w:color w:val="000000" w:themeColor="text1"/>
          <w:sz w:val="24"/>
          <w:szCs w:val="24"/>
        </w:rPr>
      </w:pPr>
      <w:r w:rsidRPr="00401403">
        <w:rPr>
          <w:rFonts w:ascii="Times New Roman" w:hAnsi="Times New Roman"/>
          <w:b/>
          <w:color w:val="000000" w:themeColor="text1"/>
          <w:sz w:val="24"/>
          <w:szCs w:val="24"/>
        </w:rPr>
        <w:t xml:space="preserve">II. </w:t>
      </w:r>
      <w:r w:rsidR="00F459B2" w:rsidRPr="00401403">
        <w:rPr>
          <w:rFonts w:ascii="Times New Roman" w:hAnsi="Times New Roman"/>
          <w:b/>
          <w:color w:val="000000" w:themeColor="text1"/>
          <w:sz w:val="24"/>
          <w:szCs w:val="24"/>
        </w:rPr>
        <w:t>Selección Múltiple.</w:t>
      </w:r>
    </w:p>
    <w:p w14:paraId="6A5C05A4" w14:textId="19DF6CE0" w:rsidR="00532F4C" w:rsidRPr="00532F4C" w:rsidRDefault="00532F4C" w:rsidP="00532F4C">
      <w:pPr>
        <w:autoSpaceDE w:val="0"/>
        <w:autoSpaceDN w:val="0"/>
        <w:adjustRightInd w:val="0"/>
        <w:jc w:val="both"/>
        <w:rPr>
          <w:rFonts w:ascii="Times New Roman" w:hAnsi="Times New Roman"/>
          <w:color w:val="000000"/>
          <w:sz w:val="24"/>
          <w:szCs w:val="24"/>
          <w:lang w:val="es-ES"/>
        </w:rPr>
      </w:pPr>
      <w:r w:rsidRPr="00532F4C">
        <w:rPr>
          <w:rFonts w:ascii="Times New Roman" w:hAnsi="Times New Roman"/>
          <w:color w:val="000000"/>
          <w:sz w:val="24"/>
          <w:szCs w:val="24"/>
          <w:lang w:val="es-ES"/>
        </w:rPr>
        <w:t>1. La presidencia del demócrata Jimmy Carter en Estados Unidos (1977-1981) estuvo caracterizada por el apoyo y asistencia a países que respetasen los Derechos Humanos. ¿Qué consecuencia tuvo esta postura para el régimen militar chileno?</w:t>
      </w:r>
    </w:p>
    <w:p w14:paraId="2EF8D5B5" w14:textId="77777777" w:rsidR="00532F4C" w:rsidRDefault="00532F4C" w:rsidP="00532F4C">
      <w:pPr>
        <w:autoSpaceDE w:val="0"/>
        <w:autoSpaceDN w:val="0"/>
        <w:adjustRightInd w:val="0"/>
        <w:jc w:val="both"/>
        <w:rPr>
          <w:rFonts w:ascii="Times New Roman" w:hAnsi="Times New Roman"/>
          <w:sz w:val="24"/>
          <w:szCs w:val="24"/>
          <w:lang w:val="es-ES"/>
        </w:rPr>
      </w:pPr>
      <w:r w:rsidRPr="00532F4C">
        <w:rPr>
          <w:rFonts w:ascii="Times New Roman" w:hAnsi="Times New Roman"/>
          <w:sz w:val="24"/>
          <w:szCs w:val="24"/>
          <w:lang w:val="es-ES"/>
        </w:rPr>
        <w:t>A. La clausura de la embajada chilena en Estados Unidos y la ruptura de las relaciones entre ambos estados.</w:t>
      </w:r>
    </w:p>
    <w:p w14:paraId="347DE468" w14:textId="1B2B45EA" w:rsidR="00532F4C" w:rsidRPr="00532F4C" w:rsidRDefault="00532F4C" w:rsidP="00532F4C">
      <w:pPr>
        <w:autoSpaceDE w:val="0"/>
        <w:autoSpaceDN w:val="0"/>
        <w:adjustRightInd w:val="0"/>
        <w:jc w:val="both"/>
        <w:rPr>
          <w:rFonts w:ascii="Times New Roman" w:hAnsi="Times New Roman"/>
          <w:sz w:val="24"/>
          <w:szCs w:val="24"/>
          <w:lang w:val="es-ES"/>
        </w:rPr>
      </w:pPr>
      <w:r w:rsidRPr="00532F4C">
        <w:rPr>
          <w:rFonts w:ascii="Times New Roman" w:hAnsi="Times New Roman"/>
          <w:sz w:val="24"/>
          <w:szCs w:val="24"/>
          <w:lang w:val="es-ES"/>
        </w:rPr>
        <w:t>B. El embargo de las empresas norteamericanas con propiedades mineras que operaban en territorio nacional.</w:t>
      </w:r>
    </w:p>
    <w:p w14:paraId="5CB03E00" w14:textId="77777777" w:rsidR="00532F4C" w:rsidRPr="00532F4C" w:rsidRDefault="00532F4C" w:rsidP="00532F4C">
      <w:pPr>
        <w:autoSpaceDE w:val="0"/>
        <w:autoSpaceDN w:val="0"/>
        <w:adjustRightInd w:val="0"/>
        <w:jc w:val="both"/>
        <w:rPr>
          <w:rFonts w:ascii="Times New Roman" w:hAnsi="Times New Roman"/>
          <w:sz w:val="24"/>
          <w:szCs w:val="24"/>
          <w:lang w:val="es-ES"/>
        </w:rPr>
      </w:pPr>
      <w:r w:rsidRPr="00532F4C">
        <w:rPr>
          <w:rFonts w:ascii="Times New Roman" w:hAnsi="Times New Roman"/>
          <w:sz w:val="24"/>
          <w:szCs w:val="24"/>
          <w:lang w:val="es-ES"/>
        </w:rPr>
        <w:t>C. La pérdida total de acceso a los préstamos externos por parte de las instituciones financieras internacionales.</w:t>
      </w:r>
    </w:p>
    <w:p w14:paraId="70476621" w14:textId="77777777" w:rsidR="00532F4C" w:rsidRPr="00532F4C" w:rsidRDefault="00532F4C" w:rsidP="00532F4C">
      <w:pPr>
        <w:autoSpaceDE w:val="0"/>
        <w:autoSpaceDN w:val="0"/>
        <w:adjustRightInd w:val="0"/>
        <w:jc w:val="both"/>
        <w:rPr>
          <w:rFonts w:ascii="Times New Roman" w:hAnsi="Times New Roman"/>
          <w:sz w:val="24"/>
          <w:szCs w:val="24"/>
          <w:lang w:val="es-ES"/>
        </w:rPr>
      </w:pPr>
      <w:r w:rsidRPr="00532F4C">
        <w:rPr>
          <w:rFonts w:ascii="Times New Roman" w:hAnsi="Times New Roman"/>
          <w:sz w:val="24"/>
          <w:szCs w:val="24"/>
          <w:lang w:val="es-ES"/>
        </w:rPr>
        <w:t xml:space="preserve">D. Un acercamiento del gobierno de Chile con los países </w:t>
      </w:r>
      <w:r w:rsidRPr="00532F4C">
        <w:rPr>
          <w:rFonts w:ascii="Times New Roman" w:hAnsi="Times New Roman"/>
          <w:color w:val="000000"/>
          <w:sz w:val="24"/>
          <w:szCs w:val="24"/>
          <w:lang w:val="es-ES"/>
        </w:rPr>
        <w:t>de la órbita soviética y los regímenes europeos socialistas.</w:t>
      </w:r>
    </w:p>
    <w:p w14:paraId="7E2601E9" w14:textId="77777777" w:rsidR="00532F4C" w:rsidRPr="00532F4C" w:rsidRDefault="00532F4C" w:rsidP="00532F4C">
      <w:pPr>
        <w:rPr>
          <w:rFonts w:ascii="Times New Roman" w:hAnsi="Times New Roman"/>
          <w:sz w:val="24"/>
          <w:szCs w:val="24"/>
          <w:lang w:val="es-ES"/>
        </w:rPr>
      </w:pPr>
      <w:r w:rsidRPr="008451A4">
        <w:rPr>
          <w:rFonts w:ascii="Times New Roman" w:hAnsi="Times New Roman"/>
          <w:sz w:val="24"/>
          <w:szCs w:val="24"/>
          <w:highlight w:val="yellow"/>
          <w:lang w:val="es-ES"/>
        </w:rPr>
        <w:t>E. El distanciamiento en las relaciones diplomáticas entre los gobiernos y una mayor presión por la democratización.</w:t>
      </w:r>
    </w:p>
    <w:p w14:paraId="50089EFA" w14:textId="4DF178E3" w:rsidR="00532F4C" w:rsidRPr="00532F4C" w:rsidRDefault="00532F4C" w:rsidP="00532F4C">
      <w:pPr>
        <w:rPr>
          <w:rFonts w:ascii="Times New Roman" w:hAnsi="Times New Roman"/>
          <w:sz w:val="24"/>
          <w:szCs w:val="24"/>
        </w:rPr>
      </w:pPr>
      <w:r w:rsidRPr="00532F4C">
        <w:rPr>
          <w:rFonts w:ascii="Times New Roman" w:hAnsi="Times New Roman"/>
          <w:noProof/>
          <w:sz w:val="24"/>
          <w:szCs w:val="24"/>
          <w:lang w:val="es-ES_tradnl" w:eastAsia="es-ES_tradnl"/>
        </w:rPr>
        <mc:AlternateContent>
          <mc:Choice Requires="wps">
            <w:drawing>
              <wp:anchor distT="45720" distB="45720" distL="114300" distR="114300" simplePos="0" relativeHeight="251659264" behindDoc="0" locked="0" layoutInCell="1" allowOverlap="1" wp14:anchorId="6F13B180" wp14:editId="11FFE8B5">
                <wp:simplePos x="0" y="0"/>
                <wp:positionH relativeFrom="column">
                  <wp:posOffset>1270</wp:posOffset>
                </wp:positionH>
                <wp:positionV relativeFrom="paragraph">
                  <wp:posOffset>374650</wp:posOffset>
                </wp:positionV>
                <wp:extent cx="6055995" cy="1485900"/>
                <wp:effectExtent l="0" t="0" r="14605" b="38100"/>
                <wp:wrapSquare wrapText="bothSides"/>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1485900"/>
                        </a:xfrm>
                        <a:prstGeom prst="rect">
                          <a:avLst/>
                        </a:prstGeom>
                        <a:solidFill>
                          <a:schemeClr val="bg2"/>
                        </a:solidFill>
                        <a:ln w="9525">
                          <a:solidFill>
                            <a:srgbClr val="000000"/>
                          </a:solidFill>
                          <a:miter lim="800000"/>
                          <a:headEnd/>
                          <a:tailEnd/>
                        </a:ln>
                      </wps:spPr>
                      <wps:txbx>
                        <w:txbxContent>
                          <w:p w14:paraId="0ADF2236" w14:textId="77777777" w:rsidR="00532F4C" w:rsidRDefault="00532F4C" w:rsidP="00532F4C">
                            <w:pPr>
                              <w:jc w:val="both"/>
                            </w:pPr>
                            <w:r w:rsidRPr="00F25D84">
                              <w:t>La Asociación de Países del Sureste Asiático (ASEAN), con el respaldo de Estados Unidos, presionó al presidente filipino, para que anulase la visita de cuatro días de duración a Filipinas, que tenía prevista el presidente chileno, Augusto Pinochet, hicieron observar al Gobierno de Filipinas que una visita del presidente Pinochet a un país de la ASEAN podría estropear las buenas relaciones existentes entre la asociación y varios países latinoamericanos. De vuelta a Santiago, el presidente Pinochet declaró que la anulación de su visita era una «injuria» dirigida no ya contra su persona, sino contra todo Chile.</w:t>
                            </w:r>
                            <w:r>
                              <w:t xml:space="preserve"> </w:t>
                            </w:r>
                            <w:r w:rsidRPr="00D53A4B">
                              <w:rPr>
                                <w:i/>
                              </w:rPr>
                              <w:t>Diario “El País” 25 de Marzo 1980.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F13B180" id="_x0000_t202" coordsize="21600,21600" o:spt="202" path="m0,0l0,21600,21600,21600,21600,0xe">
                <v:stroke joinstyle="miter"/>
                <v:path gradientshapeok="t" o:connecttype="rect"/>
              </v:shapetype>
              <v:shape id="Cuadro_x0020_de_x0020_texto_x0020_2" o:spid="_x0000_s1026" type="#_x0000_t202" style="position:absolute;margin-left:.1pt;margin-top:29.5pt;width:476.85pt;height:1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" fillcolor="#e7e6e6 [3214]">
                <v:textbox>
                  <w:txbxContent>
                    <w:p w14:paraId="0ADF2236" w14:textId="77777777" w:rsidR="00532F4C" w:rsidRDefault="00532F4C" w:rsidP="00532F4C">
                      <w:pPr>
                        <w:jc w:val="both"/>
                      </w:pPr>
                      <w:r w:rsidRPr="00F25D84">
                        <w:t>La Asociación de Países del Sureste Asiático (ASEAN), con el respaldo de Estados Unidos, presionó al presidente filipino, para que anulase la visita de cuatro días de duración a Filipinas, que tenía prevista el presidente chileno, Augusto Pinochet, hicieron observar al Gobierno de Filipinas que una visita del presidente Pinochet a un país de la ASEAN podría estropear las buenas relaciones existentes entre la asociación y varios países latinoamericanos. De vuelta a Santiago, el presidente Pinochet declaró que la anulación de su visita era una «injuria» dirigida no ya contra su persona, sino contra todo Chile.</w:t>
                      </w:r>
                      <w:r>
                        <w:t xml:space="preserve"> </w:t>
                      </w:r>
                      <w:r w:rsidRPr="00D53A4B">
                        <w:rPr>
                          <w:i/>
                        </w:rPr>
                        <w:t>Diario “El País” 25 de Marzo 1980.</w:t>
                      </w:r>
                    </w:p>
                  </w:txbxContent>
                </v:textbox>
                <w10:wrap type="square"/>
              </v:shape>
            </w:pict>
          </mc:Fallback>
        </mc:AlternateContent>
      </w:r>
      <w:r>
        <w:rPr>
          <w:rFonts w:ascii="Times New Roman" w:hAnsi="Times New Roman"/>
          <w:sz w:val="24"/>
          <w:szCs w:val="24"/>
        </w:rPr>
        <w:t>L</w:t>
      </w:r>
      <w:r w:rsidRPr="00532F4C">
        <w:rPr>
          <w:rFonts w:ascii="Times New Roman" w:hAnsi="Times New Roman"/>
          <w:sz w:val="24"/>
          <w:szCs w:val="24"/>
        </w:rPr>
        <w:t>ee el siguiente texto</w:t>
      </w:r>
      <w:r>
        <w:rPr>
          <w:rFonts w:ascii="Times New Roman" w:hAnsi="Times New Roman"/>
          <w:sz w:val="24"/>
          <w:szCs w:val="24"/>
        </w:rPr>
        <w:t xml:space="preserve"> y responde la pregunta 2</w:t>
      </w:r>
    </w:p>
    <w:p w14:paraId="1F3E1040" w14:textId="27B9E22F" w:rsidR="00532F4C" w:rsidRPr="00532F4C" w:rsidRDefault="00532F4C" w:rsidP="00532F4C">
      <w:pPr>
        <w:rPr>
          <w:rFonts w:ascii="Times New Roman" w:hAnsi="Times New Roman"/>
          <w:sz w:val="24"/>
          <w:szCs w:val="24"/>
        </w:rPr>
      </w:pPr>
    </w:p>
    <w:p w14:paraId="01B596EE" w14:textId="3708457E" w:rsidR="00532F4C" w:rsidRPr="00532F4C" w:rsidRDefault="00532F4C" w:rsidP="00532F4C">
      <w:pPr>
        <w:jc w:val="both"/>
        <w:rPr>
          <w:rFonts w:ascii="Times New Roman" w:hAnsi="Times New Roman"/>
          <w:sz w:val="24"/>
          <w:szCs w:val="24"/>
        </w:rPr>
      </w:pPr>
      <w:r w:rsidRPr="00532F4C">
        <w:rPr>
          <w:rFonts w:ascii="Times New Roman" w:hAnsi="Times New Roman"/>
          <w:sz w:val="24"/>
          <w:szCs w:val="24"/>
        </w:rPr>
        <w:lastRenderedPageBreak/>
        <w:t>2. Según el texto ¿Qué característica política corresponde a la dictadura en Chile?</w:t>
      </w:r>
    </w:p>
    <w:p w14:paraId="44CE37BF" w14:textId="77777777" w:rsidR="00532F4C" w:rsidRPr="00532F4C" w:rsidRDefault="00532F4C" w:rsidP="00532F4C">
      <w:pPr>
        <w:jc w:val="both"/>
        <w:rPr>
          <w:rFonts w:ascii="Times New Roman" w:hAnsi="Times New Roman"/>
          <w:sz w:val="24"/>
          <w:szCs w:val="24"/>
        </w:rPr>
      </w:pPr>
      <w:r w:rsidRPr="008451A4">
        <w:rPr>
          <w:rFonts w:ascii="Times New Roman" w:hAnsi="Times New Roman"/>
          <w:sz w:val="24"/>
          <w:szCs w:val="24"/>
          <w:highlight w:val="yellow"/>
        </w:rPr>
        <w:t>A. Aislamiento político.</w:t>
      </w:r>
    </w:p>
    <w:p w14:paraId="28114E61" w14:textId="6CDA7B2C" w:rsidR="00532F4C" w:rsidRPr="00532F4C" w:rsidRDefault="00532F4C" w:rsidP="00532F4C">
      <w:pPr>
        <w:jc w:val="both"/>
        <w:rPr>
          <w:rFonts w:ascii="Times New Roman" w:hAnsi="Times New Roman"/>
          <w:sz w:val="24"/>
          <w:szCs w:val="24"/>
        </w:rPr>
      </w:pPr>
      <w:r w:rsidRPr="00532F4C">
        <w:rPr>
          <w:rFonts w:ascii="Times New Roman" w:hAnsi="Times New Roman"/>
          <w:sz w:val="24"/>
          <w:szCs w:val="24"/>
        </w:rPr>
        <w:t>B. Violaciones a los DDHH.</w:t>
      </w:r>
    </w:p>
    <w:p w14:paraId="421DD8CB" w14:textId="77777777" w:rsidR="00532F4C" w:rsidRPr="00532F4C" w:rsidRDefault="00532F4C" w:rsidP="00532F4C">
      <w:pPr>
        <w:spacing w:after="0" w:line="240" w:lineRule="auto"/>
        <w:rPr>
          <w:rFonts w:ascii="Times New Roman" w:hAnsi="Times New Roman"/>
          <w:sz w:val="24"/>
          <w:szCs w:val="24"/>
        </w:rPr>
      </w:pPr>
      <w:r w:rsidRPr="00532F4C">
        <w:rPr>
          <w:rFonts w:ascii="Times New Roman" w:hAnsi="Times New Roman"/>
          <w:sz w:val="24"/>
          <w:szCs w:val="24"/>
        </w:rPr>
        <w:t>C. Crisis con la totalidad de países latinoamericanos.</w:t>
      </w:r>
    </w:p>
    <w:p w14:paraId="7CD83980" w14:textId="77777777" w:rsidR="00532F4C" w:rsidRPr="00532F4C" w:rsidRDefault="00532F4C" w:rsidP="00532F4C">
      <w:pPr>
        <w:spacing w:after="0" w:line="240" w:lineRule="auto"/>
        <w:rPr>
          <w:rFonts w:ascii="Times New Roman" w:hAnsi="Times New Roman"/>
          <w:sz w:val="24"/>
          <w:szCs w:val="24"/>
        </w:rPr>
      </w:pPr>
    </w:p>
    <w:p w14:paraId="1E128445" w14:textId="77777777" w:rsidR="00532F4C" w:rsidRPr="00532F4C" w:rsidRDefault="00532F4C" w:rsidP="00532F4C">
      <w:pPr>
        <w:spacing w:after="0" w:line="240" w:lineRule="auto"/>
        <w:rPr>
          <w:rFonts w:ascii="Times New Roman" w:hAnsi="Times New Roman"/>
          <w:sz w:val="24"/>
          <w:szCs w:val="24"/>
        </w:rPr>
      </w:pPr>
      <w:r w:rsidRPr="00532F4C">
        <w:rPr>
          <w:rFonts w:ascii="Times New Roman" w:hAnsi="Times New Roman"/>
          <w:sz w:val="24"/>
          <w:szCs w:val="24"/>
        </w:rPr>
        <w:t>D. Aislamiento comercial con los países del Sureste Asiático.</w:t>
      </w:r>
    </w:p>
    <w:p w14:paraId="26103D18" w14:textId="77777777" w:rsidR="00532F4C" w:rsidRPr="00532F4C" w:rsidRDefault="00532F4C" w:rsidP="00532F4C">
      <w:pPr>
        <w:spacing w:after="0" w:line="240" w:lineRule="auto"/>
        <w:rPr>
          <w:rFonts w:ascii="Times New Roman" w:hAnsi="Times New Roman"/>
          <w:sz w:val="24"/>
          <w:szCs w:val="24"/>
        </w:rPr>
      </w:pPr>
    </w:p>
    <w:p w14:paraId="57DF5C95" w14:textId="58049736" w:rsidR="00532F4C" w:rsidRPr="00532F4C" w:rsidRDefault="00532F4C" w:rsidP="00532F4C">
      <w:pPr>
        <w:spacing w:after="0" w:line="240" w:lineRule="auto"/>
        <w:rPr>
          <w:rFonts w:ascii="Times New Roman" w:hAnsi="Times New Roman"/>
          <w:sz w:val="24"/>
          <w:szCs w:val="24"/>
        </w:rPr>
      </w:pPr>
      <w:r w:rsidRPr="00532F4C">
        <w:rPr>
          <w:rFonts w:ascii="Times New Roman" w:hAnsi="Times New Roman"/>
          <w:sz w:val="24"/>
          <w:szCs w:val="24"/>
        </w:rPr>
        <w:t>E. Conexiones políticas con países de Asia y Latinoamérica.</w:t>
      </w:r>
    </w:p>
    <w:p w14:paraId="15193396" w14:textId="77777777" w:rsidR="00532F4C" w:rsidRDefault="00532F4C" w:rsidP="00146993">
      <w:pPr>
        <w:widowControl w:val="0"/>
        <w:autoSpaceDE w:val="0"/>
        <w:autoSpaceDN w:val="0"/>
        <w:adjustRightInd w:val="0"/>
        <w:spacing w:after="240" w:line="340" w:lineRule="atLeast"/>
        <w:jc w:val="both"/>
        <w:rPr>
          <w:rFonts w:ascii="Times" w:eastAsiaTheme="minorHAnsi" w:hAnsi="Times" w:cs="Times"/>
          <w:color w:val="000000" w:themeColor="text1"/>
          <w:sz w:val="21"/>
          <w:szCs w:val="24"/>
          <w:lang w:val="es-ES_tradnl"/>
        </w:rPr>
      </w:pPr>
    </w:p>
    <w:p w14:paraId="00C043A3" w14:textId="2538176F" w:rsidR="00F87AAE" w:rsidRPr="00401403" w:rsidRDefault="006B0501" w:rsidP="00F87AAE">
      <w:pPr>
        <w:widowControl w:val="0"/>
        <w:autoSpaceDE w:val="0"/>
        <w:autoSpaceDN w:val="0"/>
        <w:adjustRightInd w:val="0"/>
        <w:spacing w:after="240" w:line="300" w:lineRule="atLeast"/>
        <w:jc w:val="both"/>
        <w:rPr>
          <w:rFonts w:ascii="Times New Roman" w:hAnsi="Times New Roman"/>
          <w:b/>
          <w:color w:val="333333"/>
          <w:sz w:val="24"/>
          <w:szCs w:val="24"/>
        </w:rPr>
      </w:pPr>
      <w:r>
        <w:rPr>
          <w:rFonts w:ascii="Times New Roman" w:hAnsi="Times New Roman"/>
          <w:b/>
          <w:color w:val="333333"/>
          <w:sz w:val="24"/>
          <w:szCs w:val="24"/>
        </w:rPr>
        <w:t>III. Análisis de F</w:t>
      </w:r>
      <w:r w:rsidR="00F87AAE" w:rsidRPr="00401403">
        <w:rPr>
          <w:rFonts w:ascii="Times New Roman" w:hAnsi="Times New Roman"/>
          <w:b/>
          <w:color w:val="333333"/>
          <w:sz w:val="24"/>
          <w:szCs w:val="24"/>
        </w:rPr>
        <w:t>uentes.</w:t>
      </w:r>
    </w:p>
    <w:p w14:paraId="0A51FCAE" w14:textId="77777777" w:rsidR="006B0501" w:rsidRPr="006B0501" w:rsidRDefault="00172E76" w:rsidP="006B0501">
      <w:pPr>
        <w:widowControl w:val="0"/>
        <w:autoSpaceDE w:val="0"/>
        <w:autoSpaceDN w:val="0"/>
        <w:adjustRightInd w:val="0"/>
        <w:spacing w:after="240" w:line="300" w:lineRule="atLeast"/>
        <w:jc w:val="both"/>
        <w:rPr>
          <w:rFonts w:ascii="Times New Roman" w:eastAsiaTheme="minorHAnsi" w:hAnsi="Times New Roman"/>
          <w:color w:val="000000"/>
          <w:sz w:val="24"/>
          <w:szCs w:val="24"/>
          <w:lang w:val="es-ES_tradnl"/>
        </w:rPr>
      </w:pPr>
      <w:r w:rsidRPr="006B0501">
        <w:rPr>
          <w:rFonts w:ascii="Times New Roman" w:eastAsiaTheme="minorHAnsi" w:hAnsi="Times New Roman"/>
          <w:color w:val="2E2E2D"/>
          <w:sz w:val="24"/>
          <w:szCs w:val="24"/>
          <w:lang w:val="es-ES_tradnl"/>
        </w:rPr>
        <w:t xml:space="preserve">El siguiente fragmento relata algunas de las celebraciones que se desarrollaron en distintas regiones del país. </w:t>
      </w:r>
    </w:p>
    <w:p w14:paraId="44D3ED05" w14:textId="6BF56437" w:rsidR="00172E76" w:rsidRPr="006B0501" w:rsidRDefault="00172E76" w:rsidP="006B0501">
      <w:pPr>
        <w:widowControl w:val="0"/>
        <w:autoSpaceDE w:val="0"/>
        <w:autoSpaceDN w:val="0"/>
        <w:adjustRightInd w:val="0"/>
        <w:spacing w:after="240" w:line="300" w:lineRule="atLeast"/>
        <w:jc w:val="both"/>
        <w:rPr>
          <w:rFonts w:ascii="Times New Roman" w:eastAsiaTheme="minorHAnsi" w:hAnsi="Times New Roman"/>
          <w:color w:val="000000"/>
          <w:sz w:val="24"/>
          <w:szCs w:val="24"/>
          <w:lang w:val="es-ES_tradnl"/>
        </w:rPr>
      </w:pPr>
      <w:r w:rsidRPr="006B0501">
        <w:rPr>
          <w:rFonts w:ascii="Times New Roman" w:eastAsiaTheme="minorHAnsi" w:hAnsi="Times New Roman"/>
          <w:color w:val="000000" w:themeColor="text1"/>
          <w:sz w:val="24"/>
          <w:szCs w:val="24"/>
          <w:lang w:val="es-ES_tradnl"/>
        </w:rPr>
        <w:t>En Arica se celebró el t</w:t>
      </w:r>
      <w:r w:rsidR="006B0501">
        <w:rPr>
          <w:rFonts w:ascii="Times New Roman" w:eastAsiaTheme="minorHAnsi" w:hAnsi="Times New Roman"/>
          <w:color w:val="000000" w:themeColor="text1"/>
          <w:sz w:val="24"/>
          <w:szCs w:val="24"/>
          <w:lang w:val="es-ES_tradnl"/>
        </w:rPr>
        <w:t>riunfo del NO con una gran mar</w:t>
      </w:r>
      <w:r w:rsidRPr="006B0501">
        <w:rPr>
          <w:rFonts w:ascii="Times New Roman" w:eastAsiaTheme="minorHAnsi" w:hAnsi="Times New Roman"/>
          <w:color w:val="000000" w:themeColor="text1"/>
          <w:sz w:val="24"/>
          <w:szCs w:val="24"/>
          <w:lang w:val="es-ES_tradnl"/>
        </w:rPr>
        <w:t>cha encabezada por los d</w:t>
      </w:r>
      <w:r w:rsidR="006B0501">
        <w:rPr>
          <w:rFonts w:ascii="Times New Roman" w:eastAsiaTheme="minorHAnsi" w:hAnsi="Times New Roman"/>
          <w:color w:val="000000" w:themeColor="text1"/>
          <w:sz w:val="24"/>
          <w:szCs w:val="24"/>
          <w:lang w:val="es-ES_tradnl"/>
        </w:rPr>
        <w:t>irigentes de los partidos polí</w:t>
      </w:r>
      <w:r w:rsidRPr="006B0501">
        <w:rPr>
          <w:rFonts w:ascii="Times New Roman" w:eastAsiaTheme="minorHAnsi" w:hAnsi="Times New Roman"/>
          <w:color w:val="000000" w:themeColor="text1"/>
          <w:sz w:val="24"/>
          <w:szCs w:val="24"/>
          <w:lang w:val="es-ES_tradnl"/>
        </w:rPr>
        <w:t xml:space="preserve">ticos opositores, seguida por centenares de nortinos y cerrada por una bulliciosa fila de automóviles. </w:t>
      </w:r>
      <w:r w:rsidR="006B0501">
        <w:rPr>
          <w:rFonts w:ascii="Times New Roman" w:eastAsiaTheme="minorHAnsi" w:hAnsi="Times New Roman"/>
          <w:color w:val="000000" w:themeColor="text1"/>
          <w:sz w:val="24"/>
          <w:szCs w:val="24"/>
          <w:lang w:val="es-ES_tradnl"/>
        </w:rPr>
        <w:t>La mo</w:t>
      </w:r>
      <w:r w:rsidRPr="006B0501">
        <w:rPr>
          <w:rFonts w:ascii="Times New Roman" w:eastAsiaTheme="minorHAnsi" w:hAnsi="Times New Roman"/>
          <w:color w:val="000000" w:themeColor="text1"/>
          <w:sz w:val="24"/>
          <w:szCs w:val="24"/>
          <w:lang w:val="es-ES_tradnl"/>
        </w:rPr>
        <w:t>vilización espontanea se efectúo al mediodía del jueves 5. Por si fuera poco, el Comando del No de esa ciudad llamó a un día de carnaval con fiesta y bailes populares, que se efectuaría el sábado</w:t>
      </w:r>
      <w:r w:rsidR="006B0501">
        <w:rPr>
          <w:rFonts w:ascii="Times New Roman" w:eastAsiaTheme="minorHAnsi" w:hAnsi="Times New Roman"/>
          <w:color w:val="000000" w:themeColor="text1"/>
          <w:sz w:val="24"/>
          <w:szCs w:val="24"/>
          <w:lang w:val="es-ES_tradnl"/>
        </w:rPr>
        <w:t xml:space="preserve"> 6, de ser autorizada. En Iqui</w:t>
      </w:r>
      <w:r w:rsidRPr="006B0501">
        <w:rPr>
          <w:rFonts w:ascii="Times New Roman" w:eastAsiaTheme="minorHAnsi" w:hAnsi="Times New Roman"/>
          <w:color w:val="000000" w:themeColor="text1"/>
          <w:sz w:val="24"/>
          <w:szCs w:val="24"/>
          <w:lang w:val="es-ES_tradnl"/>
        </w:rPr>
        <w:t>que, el Comando del NO anunció festejos públicos para el sábado 8 y el domingo 9. Ya la noche del plebiscito se había producido una manifestación en la Plaza Condell de esa ciudad, en la que</w:t>
      </w:r>
      <w:r w:rsidR="006B0501">
        <w:rPr>
          <w:rFonts w:ascii="Times New Roman" w:eastAsiaTheme="minorHAnsi" w:hAnsi="Times New Roman"/>
          <w:color w:val="000000" w:themeColor="text1"/>
          <w:sz w:val="24"/>
          <w:szCs w:val="24"/>
          <w:lang w:val="es-ES_tradnl"/>
        </w:rPr>
        <w:t xml:space="preserve"> participaron diversos dirigen</w:t>
      </w:r>
      <w:r w:rsidRPr="006B0501">
        <w:rPr>
          <w:rFonts w:ascii="Times New Roman" w:eastAsiaTheme="minorHAnsi" w:hAnsi="Times New Roman"/>
          <w:color w:val="000000" w:themeColor="text1"/>
          <w:sz w:val="24"/>
          <w:szCs w:val="24"/>
          <w:lang w:val="es-ES_tradnl"/>
        </w:rPr>
        <w:t>tes políticos de la zona. (...) Mientras en Concepción hubo manifestaciones la</w:t>
      </w:r>
      <w:r w:rsidR="006B0501">
        <w:rPr>
          <w:rFonts w:ascii="Times New Roman" w:eastAsiaTheme="minorHAnsi" w:hAnsi="Times New Roman"/>
          <w:color w:val="000000" w:themeColor="text1"/>
          <w:sz w:val="24"/>
          <w:szCs w:val="24"/>
          <w:lang w:val="es-ES_tradnl"/>
        </w:rPr>
        <w:t xml:space="preserve"> noche del triunfo, que se mul</w:t>
      </w:r>
      <w:r w:rsidRPr="006B0501">
        <w:rPr>
          <w:rFonts w:ascii="Times New Roman" w:eastAsiaTheme="minorHAnsi" w:hAnsi="Times New Roman"/>
          <w:color w:val="000000" w:themeColor="text1"/>
          <w:sz w:val="24"/>
          <w:szCs w:val="24"/>
          <w:lang w:val="es-ES_tradnl"/>
        </w:rPr>
        <w:t>tiplicaron en magnitud al mediodía del jueves 6 cuan- do miles de personas irrumpieron en el centro de esa ciudad portando banderas de los partidos opositores, carteles y trompetas, gritando por la unidad del pueblo y la renuncia de Pinochet. Entre numerosas banderas chilenas, los penquistas cantaron la canción nacional, saltaron, bailaron y marcharon hasta las puestas de la cárcel a saludar a los presos políticos. El Comando del NO de la zona llamó a em</w:t>
      </w:r>
      <w:r w:rsidR="006B0501">
        <w:rPr>
          <w:rFonts w:ascii="Times New Roman" w:eastAsiaTheme="minorHAnsi" w:hAnsi="Times New Roman"/>
          <w:color w:val="000000" w:themeColor="text1"/>
          <w:sz w:val="24"/>
          <w:szCs w:val="24"/>
          <w:lang w:val="es-ES_tradnl"/>
        </w:rPr>
        <w:t>banderar las casas y a concu</w:t>
      </w:r>
      <w:r w:rsidRPr="006B0501">
        <w:rPr>
          <w:rFonts w:ascii="Times New Roman" w:eastAsiaTheme="minorHAnsi" w:hAnsi="Times New Roman"/>
          <w:color w:val="000000" w:themeColor="text1"/>
          <w:sz w:val="24"/>
          <w:szCs w:val="24"/>
          <w:lang w:val="es-ES_tradnl"/>
        </w:rPr>
        <w:t xml:space="preserve">rrir a una gran concentración el sábado 6 en la tarde. </w:t>
      </w:r>
    </w:p>
    <w:p w14:paraId="1138C17F" w14:textId="77777777" w:rsidR="00172E76" w:rsidRDefault="00172E76" w:rsidP="006B0501">
      <w:pPr>
        <w:widowControl w:val="0"/>
        <w:autoSpaceDE w:val="0"/>
        <w:autoSpaceDN w:val="0"/>
        <w:adjustRightInd w:val="0"/>
        <w:spacing w:after="240" w:line="280" w:lineRule="atLeast"/>
        <w:jc w:val="both"/>
        <w:rPr>
          <w:rFonts w:ascii="Times New Roman" w:eastAsiaTheme="minorHAnsi" w:hAnsi="Times New Roman"/>
          <w:i/>
          <w:color w:val="000000" w:themeColor="text1"/>
          <w:sz w:val="24"/>
          <w:szCs w:val="24"/>
          <w:lang w:val="es-ES_tradnl"/>
        </w:rPr>
      </w:pPr>
      <w:r w:rsidRPr="006B0501">
        <w:rPr>
          <w:rFonts w:ascii="Times New Roman" w:eastAsiaTheme="minorHAnsi" w:hAnsi="Times New Roman"/>
          <w:i/>
          <w:color w:val="000000" w:themeColor="text1"/>
          <w:sz w:val="24"/>
          <w:szCs w:val="24"/>
          <w:lang w:val="es-ES_tradnl"/>
        </w:rPr>
        <w:t xml:space="preserve">(S. i.). Las provincias también en la calle. En: Revista </w:t>
      </w:r>
      <w:r w:rsidRPr="006B0501">
        <w:rPr>
          <w:rFonts w:ascii="Times New Roman" w:eastAsiaTheme="minorHAnsi" w:hAnsi="Times New Roman"/>
          <w:i/>
          <w:iCs/>
          <w:color w:val="000000" w:themeColor="text1"/>
          <w:sz w:val="24"/>
          <w:szCs w:val="24"/>
          <w:lang w:val="es-ES_tradnl"/>
        </w:rPr>
        <w:t>Análisis</w:t>
      </w:r>
      <w:r w:rsidRPr="006B0501">
        <w:rPr>
          <w:rFonts w:ascii="Times New Roman" w:eastAsiaTheme="minorHAnsi" w:hAnsi="Times New Roman"/>
          <w:i/>
          <w:color w:val="000000" w:themeColor="text1"/>
          <w:sz w:val="24"/>
          <w:szCs w:val="24"/>
          <w:lang w:val="es-ES_tradnl"/>
        </w:rPr>
        <w:t xml:space="preserve">, 1988 </w:t>
      </w:r>
    </w:p>
    <w:p w14:paraId="218F12EA" w14:textId="77777777" w:rsidR="00532F4C" w:rsidRDefault="00532F4C" w:rsidP="006B0501">
      <w:pPr>
        <w:widowControl w:val="0"/>
        <w:autoSpaceDE w:val="0"/>
        <w:autoSpaceDN w:val="0"/>
        <w:adjustRightInd w:val="0"/>
        <w:spacing w:after="240" w:line="280" w:lineRule="atLeast"/>
        <w:jc w:val="both"/>
        <w:rPr>
          <w:rFonts w:ascii="Times New Roman" w:eastAsiaTheme="minorHAnsi" w:hAnsi="Times New Roman"/>
          <w:i/>
          <w:color w:val="000000" w:themeColor="text1"/>
          <w:sz w:val="24"/>
          <w:szCs w:val="24"/>
          <w:lang w:val="es-ES_tradnl"/>
        </w:rPr>
      </w:pPr>
    </w:p>
    <w:p w14:paraId="08D56677" w14:textId="77777777" w:rsidR="00532F4C" w:rsidRDefault="00532F4C" w:rsidP="006B0501">
      <w:pPr>
        <w:widowControl w:val="0"/>
        <w:autoSpaceDE w:val="0"/>
        <w:autoSpaceDN w:val="0"/>
        <w:adjustRightInd w:val="0"/>
        <w:spacing w:after="240" w:line="280" w:lineRule="atLeast"/>
        <w:jc w:val="both"/>
        <w:rPr>
          <w:rFonts w:ascii="Times New Roman" w:eastAsiaTheme="minorHAnsi" w:hAnsi="Times New Roman"/>
          <w:i/>
          <w:color w:val="000000" w:themeColor="text1"/>
          <w:sz w:val="24"/>
          <w:szCs w:val="24"/>
          <w:lang w:val="es-ES_tradnl"/>
        </w:rPr>
      </w:pPr>
    </w:p>
    <w:p w14:paraId="7DC89355" w14:textId="77777777" w:rsidR="00532F4C" w:rsidRDefault="00532F4C" w:rsidP="006B0501">
      <w:pPr>
        <w:widowControl w:val="0"/>
        <w:autoSpaceDE w:val="0"/>
        <w:autoSpaceDN w:val="0"/>
        <w:adjustRightInd w:val="0"/>
        <w:spacing w:after="240" w:line="280" w:lineRule="atLeast"/>
        <w:jc w:val="both"/>
        <w:rPr>
          <w:rFonts w:ascii="Times New Roman" w:eastAsiaTheme="minorHAnsi" w:hAnsi="Times New Roman"/>
          <w:i/>
          <w:color w:val="000000" w:themeColor="text1"/>
          <w:sz w:val="24"/>
          <w:szCs w:val="24"/>
          <w:lang w:val="es-ES_tradnl"/>
        </w:rPr>
      </w:pPr>
    </w:p>
    <w:p w14:paraId="12C91540" w14:textId="77777777" w:rsidR="00532F4C" w:rsidRDefault="00532F4C" w:rsidP="006B0501">
      <w:pPr>
        <w:widowControl w:val="0"/>
        <w:autoSpaceDE w:val="0"/>
        <w:autoSpaceDN w:val="0"/>
        <w:adjustRightInd w:val="0"/>
        <w:spacing w:after="240" w:line="280" w:lineRule="atLeast"/>
        <w:jc w:val="both"/>
        <w:rPr>
          <w:rFonts w:ascii="Times New Roman" w:eastAsiaTheme="minorHAnsi" w:hAnsi="Times New Roman"/>
          <w:i/>
          <w:color w:val="000000" w:themeColor="text1"/>
          <w:sz w:val="24"/>
          <w:szCs w:val="24"/>
          <w:lang w:val="es-ES_tradnl"/>
        </w:rPr>
      </w:pPr>
    </w:p>
    <w:p w14:paraId="4740E4FB" w14:textId="77777777" w:rsidR="00532F4C" w:rsidRPr="006B0501" w:rsidRDefault="00532F4C" w:rsidP="006B0501">
      <w:pPr>
        <w:widowControl w:val="0"/>
        <w:autoSpaceDE w:val="0"/>
        <w:autoSpaceDN w:val="0"/>
        <w:adjustRightInd w:val="0"/>
        <w:spacing w:after="240" w:line="280" w:lineRule="atLeast"/>
        <w:jc w:val="both"/>
        <w:rPr>
          <w:rFonts w:ascii="Times New Roman" w:eastAsiaTheme="minorHAnsi" w:hAnsi="Times New Roman"/>
          <w:i/>
          <w:color w:val="000000" w:themeColor="text1"/>
          <w:sz w:val="24"/>
          <w:szCs w:val="24"/>
          <w:lang w:val="es-ES_tradnl"/>
        </w:rPr>
      </w:pPr>
    </w:p>
    <w:p w14:paraId="11197765" w14:textId="44E07AE7" w:rsidR="00392B6B" w:rsidRDefault="006B0501" w:rsidP="00392B6B">
      <w:pPr>
        <w:widowControl w:val="0"/>
        <w:autoSpaceDE w:val="0"/>
        <w:autoSpaceDN w:val="0"/>
        <w:adjustRightInd w:val="0"/>
        <w:spacing w:after="240" w:line="340" w:lineRule="atLeast"/>
        <w:jc w:val="both"/>
        <w:rPr>
          <w:rFonts w:ascii="Times New Roman" w:eastAsiaTheme="minorHAnsi" w:hAnsi="Times New Roman"/>
          <w:color w:val="000000" w:themeColor="text1"/>
          <w:sz w:val="24"/>
          <w:szCs w:val="24"/>
          <w:lang w:val="es-ES_tradnl"/>
        </w:rPr>
      </w:pPr>
      <w:r>
        <w:rPr>
          <w:rFonts w:ascii="Times New Roman" w:eastAsiaTheme="minorHAnsi" w:hAnsi="Times New Roman"/>
          <w:color w:val="000000" w:themeColor="text1"/>
          <w:sz w:val="24"/>
          <w:szCs w:val="24"/>
          <w:lang w:val="es-ES_tradnl"/>
        </w:rPr>
        <w:lastRenderedPageBreak/>
        <w:t>1. Pregúntale a tus padres o algún adulto que vivió el momento del Plebiscito de 1988, que te realice un breve relato y la opinión que tiene al respecto.</w:t>
      </w:r>
    </w:p>
    <w:tbl>
      <w:tblPr>
        <w:tblStyle w:val="Tablaconcuadrcula"/>
        <w:tblW w:w="0" w:type="auto"/>
        <w:tblLook w:val="04A0" w:firstRow="1" w:lastRow="0" w:firstColumn="1" w:lastColumn="0" w:noHBand="0" w:noVBand="1"/>
      </w:tblPr>
      <w:tblGrid>
        <w:gridCol w:w="8828"/>
      </w:tblGrid>
      <w:tr w:rsidR="00392B6B" w14:paraId="461E2D26" w14:textId="77777777" w:rsidTr="00392B6B">
        <w:tc>
          <w:tcPr>
            <w:tcW w:w="8828" w:type="dxa"/>
          </w:tcPr>
          <w:p w14:paraId="18C1E760" w14:textId="43BB7B5C" w:rsidR="00392B6B" w:rsidRPr="008451A4" w:rsidRDefault="008451A4" w:rsidP="00392B6B">
            <w:pPr>
              <w:widowControl w:val="0"/>
              <w:autoSpaceDE w:val="0"/>
              <w:autoSpaceDN w:val="0"/>
              <w:adjustRightInd w:val="0"/>
              <w:spacing w:after="240" w:line="340" w:lineRule="atLeast"/>
              <w:jc w:val="both"/>
              <w:rPr>
                <w:rFonts w:ascii="Times New Roman" w:eastAsiaTheme="minorHAnsi" w:hAnsi="Times New Roman"/>
                <w:color w:val="FF0000"/>
                <w:sz w:val="24"/>
                <w:szCs w:val="24"/>
                <w:lang w:val="es-ES_tradnl"/>
              </w:rPr>
            </w:pPr>
            <w:r>
              <w:rPr>
                <w:rFonts w:ascii="Times New Roman" w:eastAsiaTheme="minorHAnsi" w:hAnsi="Times New Roman"/>
                <w:color w:val="FF0000"/>
                <w:sz w:val="24"/>
                <w:szCs w:val="24"/>
                <w:lang w:val="es-ES_tradnl"/>
              </w:rPr>
              <w:t>El objetivo es que puedan capturar un relato de algún sujeto histórico que haya experimentado la época y pueda dar testimonio. Se podrán dar distintas situaciones tanto positivas como negativas.</w:t>
            </w:r>
          </w:p>
          <w:p w14:paraId="72DAB9C0" w14:textId="77777777" w:rsidR="00532F4C" w:rsidRDefault="00532F4C" w:rsidP="00392B6B">
            <w:pPr>
              <w:widowControl w:val="0"/>
              <w:autoSpaceDE w:val="0"/>
              <w:autoSpaceDN w:val="0"/>
              <w:adjustRightInd w:val="0"/>
              <w:spacing w:after="240" w:line="340" w:lineRule="atLeast"/>
              <w:jc w:val="both"/>
              <w:rPr>
                <w:rFonts w:ascii="Times New Roman" w:eastAsiaTheme="minorHAnsi" w:hAnsi="Times New Roman"/>
                <w:color w:val="000000" w:themeColor="text1"/>
                <w:sz w:val="24"/>
                <w:szCs w:val="24"/>
                <w:lang w:val="es-ES_tradnl"/>
              </w:rPr>
            </w:pPr>
          </w:p>
          <w:p w14:paraId="3CF60B59" w14:textId="77777777" w:rsidR="00392B6B" w:rsidRDefault="00392B6B" w:rsidP="00392B6B">
            <w:pPr>
              <w:widowControl w:val="0"/>
              <w:autoSpaceDE w:val="0"/>
              <w:autoSpaceDN w:val="0"/>
              <w:adjustRightInd w:val="0"/>
              <w:spacing w:after="240" w:line="340" w:lineRule="atLeast"/>
              <w:jc w:val="both"/>
              <w:rPr>
                <w:rFonts w:ascii="Times New Roman" w:eastAsiaTheme="minorHAnsi" w:hAnsi="Times New Roman"/>
                <w:color w:val="000000" w:themeColor="text1"/>
                <w:sz w:val="24"/>
                <w:szCs w:val="24"/>
                <w:lang w:val="es-ES_tradnl"/>
              </w:rPr>
            </w:pPr>
          </w:p>
        </w:tc>
      </w:tr>
    </w:tbl>
    <w:p w14:paraId="7358D766" w14:textId="77777777" w:rsidR="00035B8E" w:rsidRDefault="00035B8E" w:rsidP="00EE7BB8">
      <w:pPr>
        <w:spacing w:after="0"/>
        <w:jc w:val="both"/>
        <w:rPr>
          <w:rFonts w:ascii="Times New Roman" w:hAnsi="Times New Roman"/>
          <w:sz w:val="24"/>
          <w:szCs w:val="24"/>
        </w:rPr>
      </w:pPr>
    </w:p>
    <w:p w14:paraId="72D7D5F8" w14:textId="59C99C72" w:rsidR="006B0501" w:rsidRDefault="006B0501" w:rsidP="00EE7BB8">
      <w:pPr>
        <w:spacing w:after="0"/>
        <w:jc w:val="both"/>
        <w:rPr>
          <w:rFonts w:ascii="Times New Roman" w:hAnsi="Times New Roman"/>
          <w:sz w:val="24"/>
          <w:szCs w:val="24"/>
        </w:rPr>
      </w:pPr>
      <w:r>
        <w:rPr>
          <w:rFonts w:ascii="Times New Roman" w:hAnsi="Times New Roman"/>
          <w:sz w:val="24"/>
          <w:szCs w:val="24"/>
        </w:rPr>
        <w:t>2. Describe el texto anterior de forma resumida.</w:t>
      </w:r>
    </w:p>
    <w:tbl>
      <w:tblPr>
        <w:tblStyle w:val="Tablaconcuadrcula"/>
        <w:tblW w:w="0" w:type="auto"/>
        <w:tblLook w:val="04A0" w:firstRow="1" w:lastRow="0" w:firstColumn="1" w:lastColumn="0" w:noHBand="0" w:noVBand="1"/>
      </w:tblPr>
      <w:tblGrid>
        <w:gridCol w:w="8828"/>
      </w:tblGrid>
      <w:tr w:rsidR="006B0501" w14:paraId="27911F90" w14:textId="77777777" w:rsidTr="006B0501">
        <w:tc>
          <w:tcPr>
            <w:tcW w:w="8828" w:type="dxa"/>
          </w:tcPr>
          <w:p w14:paraId="6347F5B1" w14:textId="10EC2831" w:rsidR="006B0501" w:rsidRPr="008451A4" w:rsidRDefault="008451A4" w:rsidP="00EE7BB8">
            <w:pPr>
              <w:spacing w:after="0"/>
              <w:jc w:val="both"/>
              <w:rPr>
                <w:rFonts w:ascii="Times New Roman" w:hAnsi="Times New Roman"/>
                <w:color w:val="FF0000"/>
                <w:sz w:val="24"/>
                <w:szCs w:val="24"/>
              </w:rPr>
            </w:pPr>
            <w:r w:rsidRPr="008451A4">
              <w:rPr>
                <w:rFonts w:ascii="Times New Roman" w:hAnsi="Times New Roman"/>
                <w:color w:val="FF0000"/>
                <w:sz w:val="24"/>
                <w:szCs w:val="24"/>
              </w:rPr>
              <w:t xml:space="preserve">El texto relata </w:t>
            </w:r>
            <w:proofErr w:type="gramStart"/>
            <w:r w:rsidRPr="008451A4">
              <w:rPr>
                <w:rFonts w:ascii="Times New Roman" w:hAnsi="Times New Roman"/>
                <w:color w:val="FF0000"/>
                <w:sz w:val="24"/>
                <w:szCs w:val="24"/>
              </w:rPr>
              <w:t>el los</w:t>
            </w:r>
            <w:proofErr w:type="gramEnd"/>
            <w:r w:rsidRPr="008451A4">
              <w:rPr>
                <w:rFonts w:ascii="Times New Roman" w:hAnsi="Times New Roman"/>
                <w:color w:val="FF0000"/>
                <w:sz w:val="24"/>
                <w:szCs w:val="24"/>
              </w:rPr>
              <w:t xml:space="preserve"> acontecimientos ocurridos después del plebiscito de 1988, en donde hubo un gran </w:t>
            </w:r>
            <w:proofErr w:type="spellStart"/>
            <w:r w:rsidRPr="008451A4">
              <w:rPr>
                <w:rFonts w:ascii="Times New Roman" w:hAnsi="Times New Roman"/>
                <w:color w:val="FF0000"/>
                <w:sz w:val="24"/>
                <w:szCs w:val="24"/>
              </w:rPr>
              <w:t>celeberación</w:t>
            </w:r>
            <w:proofErr w:type="spellEnd"/>
            <w:r w:rsidRPr="008451A4">
              <w:rPr>
                <w:rFonts w:ascii="Times New Roman" w:hAnsi="Times New Roman"/>
                <w:color w:val="FF0000"/>
                <w:sz w:val="24"/>
                <w:szCs w:val="24"/>
              </w:rPr>
              <w:t xml:space="preserve"> en distintas ciudades del país por la victoria del “NO”, gran cantidad de la población salió a celebrar el triunfo y el retorno a la democracia.</w:t>
            </w:r>
          </w:p>
          <w:p w14:paraId="5AA968A2" w14:textId="77777777" w:rsidR="006B0501" w:rsidRDefault="006B0501" w:rsidP="00EE7BB8">
            <w:pPr>
              <w:spacing w:after="0"/>
              <w:jc w:val="both"/>
              <w:rPr>
                <w:rFonts w:ascii="Times New Roman" w:hAnsi="Times New Roman"/>
                <w:sz w:val="24"/>
                <w:szCs w:val="24"/>
              </w:rPr>
            </w:pPr>
          </w:p>
          <w:p w14:paraId="301FE6D2" w14:textId="77777777" w:rsidR="006B0501" w:rsidRDefault="006B0501" w:rsidP="00EE7BB8">
            <w:pPr>
              <w:spacing w:after="0"/>
              <w:jc w:val="both"/>
              <w:rPr>
                <w:rFonts w:ascii="Times New Roman" w:hAnsi="Times New Roman"/>
                <w:sz w:val="24"/>
                <w:szCs w:val="24"/>
              </w:rPr>
            </w:pPr>
          </w:p>
          <w:p w14:paraId="52E6C334" w14:textId="77777777" w:rsidR="006B0501" w:rsidRDefault="006B0501" w:rsidP="00EE7BB8">
            <w:pPr>
              <w:spacing w:after="0"/>
              <w:jc w:val="both"/>
              <w:rPr>
                <w:rFonts w:ascii="Times New Roman" w:hAnsi="Times New Roman"/>
                <w:sz w:val="24"/>
                <w:szCs w:val="24"/>
              </w:rPr>
            </w:pPr>
          </w:p>
          <w:p w14:paraId="21EB760E" w14:textId="77777777" w:rsidR="006B0501" w:rsidRDefault="006B0501" w:rsidP="00EE7BB8">
            <w:pPr>
              <w:spacing w:after="0"/>
              <w:jc w:val="both"/>
              <w:rPr>
                <w:rFonts w:ascii="Times New Roman" w:hAnsi="Times New Roman"/>
                <w:sz w:val="24"/>
                <w:szCs w:val="24"/>
              </w:rPr>
            </w:pPr>
          </w:p>
          <w:p w14:paraId="249C9F1F" w14:textId="77777777" w:rsidR="006B0501" w:rsidRDefault="006B0501" w:rsidP="00EE7BB8">
            <w:pPr>
              <w:spacing w:after="0"/>
              <w:jc w:val="both"/>
              <w:rPr>
                <w:rFonts w:ascii="Times New Roman" w:hAnsi="Times New Roman"/>
                <w:sz w:val="24"/>
                <w:szCs w:val="24"/>
              </w:rPr>
            </w:pPr>
          </w:p>
        </w:tc>
      </w:tr>
    </w:tbl>
    <w:p w14:paraId="5D387411" w14:textId="77777777" w:rsidR="006B0501" w:rsidRPr="00401403" w:rsidRDefault="006B0501" w:rsidP="00EE7BB8">
      <w:pPr>
        <w:spacing w:after="0"/>
        <w:jc w:val="both"/>
        <w:rPr>
          <w:rFonts w:ascii="Times New Roman" w:hAnsi="Times New Roman"/>
          <w:sz w:val="24"/>
          <w:szCs w:val="24"/>
        </w:rPr>
      </w:pPr>
    </w:p>
    <w:sectPr w:rsidR="006B0501" w:rsidRPr="00401403" w:rsidSect="00CD14D0">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84875" w14:textId="77777777" w:rsidR="003256A7" w:rsidRDefault="003256A7" w:rsidP="00191E23">
      <w:pPr>
        <w:spacing w:after="0" w:line="240" w:lineRule="auto"/>
      </w:pPr>
      <w:r>
        <w:separator/>
      </w:r>
    </w:p>
  </w:endnote>
  <w:endnote w:type="continuationSeparator" w:id="0">
    <w:p w14:paraId="0B5C4D24" w14:textId="77777777" w:rsidR="003256A7" w:rsidRDefault="003256A7" w:rsidP="00191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50391" w14:textId="77777777" w:rsidR="003256A7" w:rsidRDefault="003256A7" w:rsidP="00191E23">
      <w:pPr>
        <w:spacing w:after="0" w:line="240" w:lineRule="auto"/>
      </w:pPr>
      <w:r>
        <w:separator/>
      </w:r>
    </w:p>
  </w:footnote>
  <w:footnote w:type="continuationSeparator" w:id="0">
    <w:p w14:paraId="4483D261" w14:textId="77777777" w:rsidR="003256A7" w:rsidRDefault="003256A7" w:rsidP="00191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E77DB" w14:textId="77777777" w:rsidR="00191E23" w:rsidRDefault="00191E23" w:rsidP="00191E23">
    <w:pPr>
      <w:spacing w:after="0" w:line="240" w:lineRule="auto"/>
      <w:jc w:val="both"/>
      <w:rPr>
        <w:rFonts w:ascii="Times New Roman" w:eastAsia="Times New Roman" w:hAnsi="Times New Roman"/>
      </w:rPr>
    </w:pPr>
    <w:r>
      <w:rPr>
        <w:rFonts w:ascii="Times New Roman" w:eastAsia="Times New Roman" w:hAnsi="Times New Roman"/>
      </w:rPr>
      <w:t>Colegio Santa María de Maipú</w:t>
    </w:r>
    <w:r>
      <w:rPr>
        <w:noProof/>
        <w:lang w:val="es-ES_tradnl" w:eastAsia="es-ES_tradnl"/>
      </w:rPr>
      <w:drawing>
        <wp:anchor distT="0" distB="0" distL="114300" distR="114300" simplePos="0" relativeHeight="251659264" behindDoc="0" locked="0" layoutInCell="1" hidden="0" allowOverlap="1" wp14:anchorId="0286D585" wp14:editId="09BA026C">
          <wp:simplePos x="0" y="0"/>
          <wp:positionH relativeFrom="column">
            <wp:posOffset>-19049</wp:posOffset>
          </wp:positionH>
          <wp:positionV relativeFrom="paragraph">
            <wp:posOffset>-54609</wp:posOffset>
          </wp:positionV>
          <wp:extent cx="342900" cy="408305"/>
          <wp:effectExtent l="0" t="0" r="0" b="0"/>
          <wp:wrapSquare wrapText="bothSides" distT="0" distB="0" distL="114300" distR="114300"/>
          <wp:docPr id="2" name="image2.jpg" descr="Logo BL MINI"/>
          <wp:cNvGraphicFramePr/>
          <a:graphic xmlns:a="http://schemas.openxmlformats.org/drawingml/2006/main">
            <a:graphicData uri="http://schemas.openxmlformats.org/drawingml/2006/picture">
              <pic:pic xmlns:pic="http://schemas.openxmlformats.org/drawingml/2006/picture">
                <pic:nvPicPr>
                  <pic:cNvPr id="0" name="image2.jpg" descr="Logo BL MINI"/>
                  <pic:cNvPicPr preferRelativeResize="0"/>
                </pic:nvPicPr>
                <pic:blipFill>
                  <a:blip r:embed="rId1"/>
                  <a:srcRect/>
                  <a:stretch>
                    <a:fillRect/>
                  </a:stretch>
                </pic:blipFill>
                <pic:spPr>
                  <a:xfrm>
                    <a:off x="0" y="0"/>
                    <a:ext cx="342900" cy="408305"/>
                  </a:xfrm>
                  <a:prstGeom prst="rect">
                    <a:avLst/>
                  </a:prstGeom>
                  <a:ln/>
                </pic:spPr>
              </pic:pic>
            </a:graphicData>
          </a:graphic>
        </wp:anchor>
      </w:drawing>
    </w:r>
  </w:p>
  <w:p w14:paraId="5B111238" w14:textId="77777777" w:rsidR="00813AE4" w:rsidRDefault="00191E23" w:rsidP="00191E23">
    <w:pPr>
      <w:pStyle w:val="Encabezado"/>
      <w:rPr>
        <w:rFonts w:ascii="Times New Roman" w:eastAsia="Times New Roman" w:hAnsi="Times New Roman"/>
      </w:rPr>
    </w:pPr>
    <w:r>
      <w:rPr>
        <w:rFonts w:ascii="Times New Roman" w:eastAsia="Times New Roman" w:hAnsi="Times New Roman"/>
      </w:rPr>
      <w:t>Departamento Historia</w:t>
    </w:r>
  </w:p>
  <w:p w14:paraId="2CD1DFBA" w14:textId="7449DC97" w:rsidR="00191E23" w:rsidRDefault="00813AE4" w:rsidP="00191E23">
    <w:pPr>
      <w:pStyle w:val="Encabezado"/>
    </w:pPr>
    <w:r>
      <w:rPr>
        <w:rFonts w:ascii="Times New Roman" w:eastAsia="Times New Roman" w:hAnsi="Times New Roman"/>
      </w:rPr>
      <w:t xml:space="preserve">Profesora: Silvana López </w:t>
    </w:r>
    <w:r w:rsidR="00191E23">
      <w:rPr>
        <w:rFonts w:ascii="Times New Roman" w:eastAsia="Times New Roman" w:hAnsi="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86649"/>
    <w:multiLevelType w:val="hybridMultilevel"/>
    <w:tmpl w:val="9C1EB76C"/>
    <w:lvl w:ilvl="0" w:tplc="1A60461C">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2A3DCA"/>
    <w:multiLevelType w:val="hybridMultilevel"/>
    <w:tmpl w:val="86DC2190"/>
    <w:lvl w:ilvl="0" w:tplc="0C708E52">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3BB542A8"/>
    <w:multiLevelType w:val="hybridMultilevel"/>
    <w:tmpl w:val="CBD2CAE0"/>
    <w:lvl w:ilvl="0" w:tplc="8DA69092">
      <w:start w:val="1"/>
      <w:numFmt w:val="upperLetter"/>
      <w:lvlText w:val="%1."/>
      <w:lvlJc w:val="left"/>
      <w:pPr>
        <w:tabs>
          <w:tab w:val="num" w:pos="720"/>
        </w:tabs>
        <w:ind w:left="720" w:hanging="360"/>
      </w:pPr>
    </w:lvl>
    <w:lvl w:ilvl="1" w:tplc="A546FFAC" w:tentative="1">
      <w:start w:val="1"/>
      <w:numFmt w:val="upperLetter"/>
      <w:lvlText w:val="%2."/>
      <w:lvlJc w:val="left"/>
      <w:pPr>
        <w:tabs>
          <w:tab w:val="num" w:pos="1440"/>
        </w:tabs>
        <w:ind w:left="1440" w:hanging="360"/>
      </w:pPr>
    </w:lvl>
    <w:lvl w:ilvl="2" w:tplc="2D44D03E" w:tentative="1">
      <w:start w:val="1"/>
      <w:numFmt w:val="upperLetter"/>
      <w:lvlText w:val="%3."/>
      <w:lvlJc w:val="left"/>
      <w:pPr>
        <w:tabs>
          <w:tab w:val="num" w:pos="2160"/>
        </w:tabs>
        <w:ind w:left="2160" w:hanging="360"/>
      </w:pPr>
    </w:lvl>
    <w:lvl w:ilvl="3" w:tplc="6C24287E" w:tentative="1">
      <w:start w:val="1"/>
      <w:numFmt w:val="upperLetter"/>
      <w:lvlText w:val="%4."/>
      <w:lvlJc w:val="left"/>
      <w:pPr>
        <w:tabs>
          <w:tab w:val="num" w:pos="2880"/>
        </w:tabs>
        <w:ind w:left="2880" w:hanging="360"/>
      </w:pPr>
    </w:lvl>
    <w:lvl w:ilvl="4" w:tplc="F438A2A6" w:tentative="1">
      <w:start w:val="1"/>
      <w:numFmt w:val="upperLetter"/>
      <w:lvlText w:val="%5."/>
      <w:lvlJc w:val="left"/>
      <w:pPr>
        <w:tabs>
          <w:tab w:val="num" w:pos="3600"/>
        </w:tabs>
        <w:ind w:left="3600" w:hanging="360"/>
      </w:pPr>
    </w:lvl>
    <w:lvl w:ilvl="5" w:tplc="348C5EF0" w:tentative="1">
      <w:start w:val="1"/>
      <w:numFmt w:val="upperLetter"/>
      <w:lvlText w:val="%6."/>
      <w:lvlJc w:val="left"/>
      <w:pPr>
        <w:tabs>
          <w:tab w:val="num" w:pos="4320"/>
        </w:tabs>
        <w:ind w:left="4320" w:hanging="360"/>
      </w:pPr>
    </w:lvl>
    <w:lvl w:ilvl="6" w:tplc="9200A9C4" w:tentative="1">
      <w:start w:val="1"/>
      <w:numFmt w:val="upperLetter"/>
      <w:lvlText w:val="%7."/>
      <w:lvlJc w:val="left"/>
      <w:pPr>
        <w:tabs>
          <w:tab w:val="num" w:pos="5040"/>
        </w:tabs>
        <w:ind w:left="5040" w:hanging="360"/>
      </w:pPr>
    </w:lvl>
    <w:lvl w:ilvl="7" w:tplc="675A402C" w:tentative="1">
      <w:start w:val="1"/>
      <w:numFmt w:val="upperLetter"/>
      <w:lvlText w:val="%8."/>
      <w:lvlJc w:val="left"/>
      <w:pPr>
        <w:tabs>
          <w:tab w:val="num" w:pos="5760"/>
        </w:tabs>
        <w:ind w:left="5760" w:hanging="360"/>
      </w:pPr>
    </w:lvl>
    <w:lvl w:ilvl="8" w:tplc="52E4691E" w:tentative="1">
      <w:start w:val="1"/>
      <w:numFmt w:val="upperLetter"/>
      <w:lvlText w:val="%9."/>
      <w:lvlJc w:val="left"/>
      <w:pPr>
        <w:tabs>
          <w:tab w:val="num" w:pos="6480"/>
        </w:tabs>
        <w:ind w:left="6480" w:hanging="360"/>
      </w:pPr>
    </w:lvl>
  </w:abstractNum>
  <w:abstractNum w:abstractNumId="4" w15:restartNumberingAfterBreak="0">
    <w:nsid w:val="3FB42B28"/>
    <w:multiLevelType w:val="hybridMultilevel"/>
    <w:tmpl w:val="8FF647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48151AB"/>
    <w:multiLevelType w:val="hybridMultilevel"/>
    <w:tmpl w:val="8AD48D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CDD7E8B"/>
    <w:multiLevelType w:val="hybridMultilevel"/>
    <w:tmpl w:val="1B74918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5855F3F"/>
    <w:multiLevelType w:val="hybridMultilevel"/>
    <w:tmpl w:val="A2786C3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9827AE7"/>
    <w:multiLevelType w:val="hybridMultilevel"/>
    <w:tmpl w:val="3458A210"/>
    <w:lvl w:ilvl="0" w:tplc="340A0015">
      <w:start w:val="1"/>
      <w:numFmt w:val="upperLetter"/>
      <w:lvlText w:val="%1."/>
      <w:lvlJc w:val="left"/>
      <w:pPr>
        <w:ind w:left="1440" w:hanging="360"/>
      </w:pPr>
    </w:lvl>
    <w:lvl w:ilvl="1" w:tplc="340A0015">
      <w:start w:val="1"/>
      <w:numFmt w:val="upperLetter"/>
      <w:lvlText w:val="%2."/>
      <w:lvlJc w:val="left"/>
      <w:pPr>
        <w:ind w:left="360" w:hanging="360"/>
      </w:pPr>
    </w:lvl>
    <w:lvl w:ilvl="2" w:tplc="AB322234">
      <w:start w:val="1"/>
      <w:numFmt w:val="upperLetter"/>
      <w:lvlText w:val="%3)"/>
      <w:lvlJc w:val="left"/>
      <w:pPr>
        <w:ind w:left="3060" w:hanging="360"/>
      </w:pPr>
      <w:rPr>
        <w:rFonts w:hint="default"/>
      </w:r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 w15:restartNumberingAfterBreak="0">
    <w:nsid w:val="7E3474D2"/>
    <w:multiLevelType w:val="hybridMultilevel"/>
    <w:tmpl w:val="E6E8D62A"/>
    <w:lvl w:ilvl="0" w:tplc="8DB84276">
      <w:start w:val="1"/>
      <w:numFmt w:val="bullet"/>
      <w:lvlText w:val=""/>
      <w:lvlJc w:val="left"/>
      <w:pPr>
        <w:tabs>
          <w:tab w:val="num" w:pos="720"/>
        </w:tabs>
        <w:ind w:left="720" w:hanging="360"/>
      </w:pPr>
      <w:rPr>
        <w:rFonts w:ascii="Wingdings 3" w:hAnsi="Wingdings 3" w:hint="default"/>
      </w:rPr>
    </w:lvl>
    <w:lvl w:ilvl="1" w:tplc="2638A144" w:tentative="1">
      <w:start w:val="1"/>
      <w:numFmt w:val="bullet"/>
      <w:lvlText w:val=""/>
      <w:lvlJc w:val="left"/>
      <w:pPr>
        <w:tabs>
          <w:tab w:val="num" w:pos="1440"/>
        </w:tabs>
        <w:ind w:left="1440" w:hanging="360"/>
      </w:pPr>
      <w:rPr>
        <w:rFonts w:ascii="Wingdings 3" w:hAnsi="Wingdings 3" w:hint="default"/>
      </w:rPr>
    </w:lvl>
    <w:lvl w:ilvl="2" w:tplc="277E76C0" w:tentative="1">
      <w:start w:val="1"/>
      <w:numFmt w:val="bullet"/>
      <w:lvlText w:val=""/>
      <w:lvlJc w:val="left"/>
      <w:pPr>
        <w:tabs>
          <w:tab w:val="num" w:pos="2160"/>
        </w:tabs>
        <w:ind w:left="2160" w:hanging="360"/>
      </w:pPr>
      <w:rPr>
        <w:rFonts w:ascii="Wingdings 3" w:hAnsi="Wingdings 3" w:hint="default"/>
      </w:rPr>
    </w:lvl>
    <w:lvl w:ilvl="3" w:tplc="1708CDCC" w:tentative="1">
      <w:start w:val="1"/>
      <w:numFmt w:val="bullet"/>
      <w:lvlText w:val=""/>
      <w:lvlJc w:val="left"/>
      <w:pPr>
        <w:tabs>
          <w:tab w:val="num" w:pos="2880"/>
        </w:tabs>
        <w:ind w:left="2880" w:hanging="360"/>
      </w:pPr>
      <w:rPr>
        <w:rFonts w:ascii="Wingdings 3" w:hAnsi="Wingdings 3" w:hint="default"/>
      </w:rPr>
    </w:lvl>
    <w:lvl w:ilvl="4" w:tplc="A0F8CFB6" w:tentative="1">
      <w:start w:val="1"/>
      <w:numFmt w:val="bullet"/>
      <w:lvlText w:val=""/>
      <w:lvlJc w:val="left"/>
      <w:pPr>
        <w:tabs>
          <w:tab w:val="num" w:pos="3600"/>
        </w:tabs>
        <w:ind w:left="3600" w:hanging="360"/>
      </w:pPr>
      <w:rPr>
        <w:rFonts w:ascii="Wingdings 3" w:hAnsi="Wingdings 3" w:hint="default"/>
      </w:rPr>
    </w:lvl>
    <w:lvl w:ilvl="5" w:tplc="0952E400" w:tentative="1">
      <w:start w:val="1"/>
      <w:numFmt w:val="bullet"/>
      <w:lvlText w:val=""/>
      <w:lvlJc w:val="left"/>
      <w:pPr>
        <w:tabs>
          <w:tab w:val="num" w:pos="4320"/>
        </w:tabs>
        <w:ind w:left="4320" w:hanging="360"/>
      </w:pPr>
      <w:rPr>
        <w:rFonts w:ascii="Wingdings 3" w:hAnsi="Wingdings 3" w:hint="default"/>
      </w:rPr>
    </w:lvl>
    <w:lvl w:ilvl="6" w:tplc="8774D38A" w:tentative="1">
      <w:start w:val="1"/>
      <w:numFmt w:val="bullet"/>
      <w:lvlText w:val=""/>
      <w:lvlJc w:val="left"/>
      <w:pPr>
        <w:tabs>
          <w:tab w:val="num" w:pos="5040"/>
        </w:tabs>
        <w:ind w:left="5040" w:hanging="360"/>
      </w:pPr>
      <w:rPr>
        <w:rFonts w:ascii="Wingdings 3" w:hAnsi="Wingdings 3" w:hint="default"/>
      </w:rPr>
    </w:lvl>
    <w:lvl w:ilvl="7" w:tplc="EF74F1E4" w:tentative="1">
      <w:start w:val="1"/>
      <w:numFmt w:val="bullet"/>
      <w:lvlText w:val=""/>
      <w:lvlJc w:val="left"/>
      <w:pPr>
        <w:tabs>
          <w:tab w:val="num" w:pos="5760"/>
        </w:tabs>
        <w:ind w:left="5760" w:hanging="360"/>
      </w:pPr>
      <w:rPr>
        <w:rFonts w:ascii="Wingdings 3" w:hAnsi="Wingdings 3" w:hint="default"/>
      </w:rPr>
    </w:lvl>
    <w:lvl w:ilvl="8" w:tplc="6BD0672E"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5"/>
  </w:num>
  <w:num w:numId="3">
    <w:abstractNumId w:val="4"/>
  </w:num>
  <w:num w:numId="4">
    <w:abstractNumId w:val="0"/>
  </w:num>
  <w:num w:numId="5">
    <w:abstractNumId w:val="2"/>
  </w:num>
  <w:num w:numId="6">
    <w:abstractNumId w:val="8"/>
  </w:num>
  <w:num w:numId="7">
    <w:abstractNumId w:val="9"/>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2B8"/>
    <w:rsid w:val="00002467"/>
    <w:rsid w:val="000202D6"/>
    <w:rsid w:val="00035B8E"/>
    <w:rsid w:val="00052CD1"/>
    <w:rsid w:val="00080375"/>
    <w:rsid w:val="00091B38"/>
    <w:rsid w:val="000D4560"/>
    <w:rsid w:val="000F39AC"/>
    <w:rsid w:val="000F7691"/>
    <w:rsid w:val="001176EE"/>
    <w:rsid w:val="00146993"/>
    <w:rsid w:val="00172793"/>
    <w:rsid w:val="00172E76"/>
    <w:rsid w:val="00177B05"/>
    <w:rsid w:val="00191E23"/>
    <w:rsid w:val="001A6854"/>
    <w:rsid w:val="001B0800"/>
    <w:rsid w:val="001B1E43"/>
    <w:rsid w:val="001C62DF"/>
    <w:rsid w:val="001C7778"/>
    <w:rsid w:val="001D5821"/>
    <w:rsid w:val="001E2938"/>
    <w:rsid w:val="001E4D01"/>
    <w:rsid w:val="001F2F84"/>
    <w:rsid w:val="00200A60"/>
    <w:rsid w:val="0020395E"/>
    <w:rsid w:val="0027513F"/>
    <w:rsid w:val="00286190"/>
    <w:rsid w:val="002A0268"/>
    <w:rsid w:val="002D1864"/>
    <w:rsid w:val="00301B94"/>
    <w:rsid w:val="003139C4"/>
    <w:rsid w:val="00322BAE"/>
    <w:rsid w:val="00324A97"/>
    <w:rsid w:val="003252B5"/>
    <w:rsid w:val="003256A7"/>
    <w:rsid w:val="00357237"/>
    <w:rsid w:val="00371E38"/>
    <w:rsid w:val="003835AF"/>
    <w:rsid w:val="00392B6B"/>
    <w:rsid w:val="00397F80"/>
    <w:rsid w:val="003E4095"/>
    <w:rsid w:val="00401403"/>
    <w:rsid w:val="00402508"/>
    <w:rsid w:val="00417FBE"/>
    <w:rsid w:val="00440E06"/>
    <w:rsid w:val="00450900"/>
    <w:rsid w:val="004539F2"/>
    <w:rsid w:val="0046226B"/>
    <w:rsid w:val="00486A2A"/>
    <w:rsid w:val="00490A2B"/>
    <w:rsid w:val="004D2C81"/>
    <w:rsid w:val="00523BB3"/>
    <w:rsid w:val="00532F31"/>
    <w:rsid w:val="00532F4C"/>
    <w:rsid w:val="00550175"/>
    <w:rsid w:val="00552926"/>
    <w:rsid w:val="00573BC2"/>
    <w:rsid w:val="0057427B"/>
    <w:rsid w:val="00574FF8"/>
    <w:rsid w:val="005B1ABE"/>
    <w:rsid w:val="0061726B"/>
    <w:rsid w:val="00656AA0"/>
    <w:rsid w:val="006915F9"/>
    <w:rsid w:val="006B0501"/>
    <w:rsid w:val="006D144F"/>
    <w:rsid w:val="006E31E4"/>
    <w:rsid w:val="006F1D28"/>
    <w:rsid w:val="006F7766"/>
    <w:rsid w:val="00712332"/>
    <w:rsid w:val="007271E9"/>
    <w:rsid w:val="00727BB5"/>
    <w:rsid w:val="0077500A"/>
    <w:rsid w:val="00787EB3"/>
    <w:rsid w:val="007B0A5D"/>
    <w:rsid w:val="007E50E9"/>
    <w:rsid w:val="00800582"/>
    <w:rsid w:val="00800BC8"/>
    <w:rsid w:val="008011E9"/>
    <w:rsid w:val="00804A66"/>
    <w:rsid w:val="0081389C"/>
    <w:rsid w:val="00813AE4"/>
    <w:rsid w:val="008451A4"/>
    <w:rsid w:val="008617BB"/>
    <w:rsid w:val="00862273"/>
    <w:rsid w:val="00862D62"/>
    <w:rsid w:val="008C25E8"/>
    <w:rsid w:val="008F2F76"/>
    <w:rsid w:val="0091369C"/>
    <w:rsid w:val="00917916"/>
    <w:rsid w:val="00917DC0"/>
    <w:rsid w:val="009A000B"/>
    <w:rsid w:val="009B0BF4"/>
    <w:rsid w:val="009C32D8"/>
    <w:rsid w:val="009D1EB0"/>
    <w:rsid w:val="009D52A6"/>
    <w:rsid w:val="00A0245B"/>
    <w:rsid w:val="00AB54D0"/>
    <w:rsid w:val="00AB7F18"/>
    <w:rsid w:val="00AC474F"/>
    <w:rsid w:val="00AC7822"/>
    <w:rsid w:val="00B06588"/>
    <w:rsid w:val="00B3269B"/>
    <w:rsid w:val="00B54A81"/>
    <w:rsid w:val="00BC4874"/>
    <w:rsid w:val="00BD5460"/>
    <w:rsid w:val="00C037FE"/>
    <w:rsid w:val="00C0701F"/>
    <w:rsid w:val="00C469C2"/>
    <w:rsid w:val="00C71EF3"/>
    <w:rsid w:val="00C86ACA"/>
    <w:rsid w:val="00C925FF"/>
    <w:rsid w:val="00C929AC"/>
    <w:rsid w:val="00C96CF1"/>
    <w:rsid w:val="00CB5584"/>
    <w:rsid w:val="00CD14D0"/>
    <w:rsid w:val="00CD3243"/>
    <w:rsid w:val="00CE093E"/>
    <w:rsid w:val="00CE44B9"/>
    <w:rsid w:val="00CF06B3"/>
    <w:rsid w:val="00D97451"/>
    <w:rsid w:val="00DA4F87"/>
    <w:rsid w:val="00DC1081"/>
    <w:rsid w:val="00E11277"/>
    <w:rsid w:val="00E363A6"/>
    <w:rsid w:val="00E46288"/>
    <w:rsid w:val="00E6126E"/>
    <w:rsid w:val="00E65920"/>
    <w:rsid w:val="00E65A88"/>
    <w:rsid w:val="00E73159"/>
    <w:rsid w:val="00E734DC"/>
    <w:rsid w:val="00E74B5E"/>
    <w:rsid w:val="00E92874"/>
    <w:rsid w:val="00EA589D"/>
    <w:rsid w:val="00EC074B"/>
    <w:rsid w:val="00EC0A4A"/>
    <w:rsid w:val="00EE7BB8"/>
    <w:rsid w:val="00EF0ED7"/>
    <w:rsid w:val="00EF2EA5"/>
    <w:rsid w:val="00F077AE"/>
    <w:rsid w:val="00F459B2"/>
    <w:rsid w:val="00F65108"/>
    <w:rsid w:val="00F802B8"/>
    <w:rsid w:val="00F81D72"/>
    <w:rsid w:val="00F87AAE"/>
    <w:rsid w:val="00FA1319"/>
    <w:rsid w:val="00FE0BB8"/>
    <w:rsid w:val="00FE419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4C9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2B8"/>
    <w:pPr>
      <w:spacing w:after="200" w:line="276" w:lineRule="auto"/>
    </w:pPr>
    <w:rPr>
      <w:rFonts w:ascii="Calibri" w:eastAsia="Calibri" w:hAnsi="Calibri" w:cs="Times New Roman"/>
      <w:sz w:val="22"/>
      <w:szCs w:val="22"/>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F802B8"/>
    <w:rPr>
      <w:color w:val="0000FF"/>
      <w:u w:val="single"/>
    </w:rPr>
  </w:style>
  <w:style w:type="table" w:styleId="Tablaconcuadrcula">
    <w:name w:val="Table Grid"/>
    <w:basedOn w:val="Tablanormal"/>
    <w:uiPriority w:val="59"/>
    <w:rsid w:val="00F802B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91E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1E23"/>
    <w:rPr>
      <w:rFonts w:ascii="Calibri" w:eastAsia="Calibri" w:hAnsi="Calibri" w:cs="Times New Roman"/>
      <w:sz w:val="22"/>
      <w:szCs w:val="22"/>
      <w:lang w:val="es-CL"/>
    </w:rPr>
  </w:style>
  <w:style w:type="paragraph" w:styleId="Piedepgina">
    <w:name w:val="footer"/>
    <w:basedOn w:val="Normal"/>
    <w:link w:val="PiedepginaCar"/>
    <w:uiPriority w:val="99"/>
    <w:unhideWhenUsed/>
    <w:rsid w:val="00191E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1E23"/>
    <w:rPr>
      <w:rFonts w:ascii="Calibri" w:eastAsia="Calibri" w:hAnsi="Calibri" w:cs="Times New Roman"/>
      <w:sz w:val="22"/>
      <w:szCs w:val="22"/>
      <w:lang w:val="es-CL"/>
    </w:rPr>
  </w:style>
  <w:style w:type="paragraph" w:styleId="Subttulo">
    <w:name w:val="Subtitle"/>
    <w:basedOn w:val="Normal"/>
    <w:next w:val="Normal"/>
    <w:link w:val="SubttuloCar"/>
    <w:rsid w:val="00191E23"/>
    <w:pPr>
      <w:keepNext/>
      <w:keepLines/>
      <w:spacing w:before="360" w:after="80"/>
    </w:pPr>
    <w:rPr>
      <w:rFonts w:ascii="Georgia" w:eastAsia="Georgia" w:hAnsi="Georgia" w:cs="Georgia"/>
      <w:i/>
      <w:color w:val="666666"/>
      <w:sz w:val="48"/>
      <w:szCs w:val="48"/>
      <w:lang w:val="es-MX" w:eastAsia="es-ES_tradnl"/>
    </w:rPr>
  </w:style>
  <w:style w:type="character" w:customStyle="1" w:styleId="SubttuloCar">
    <w:name w:val="Subtítulo Car"/>
    <w:basedOn w:val="Fuentedeprrafopredeter"/>
    <w:link w:val="Subttulo"/>
    <w:rsid w:val="00191E23"/>
    <w:rPr>
      <w:rFonts w:ascii="Georgia" w:eastAsia="Georgia" w:hAnsi="Georgia" w:cs="Georgia"/>
      <w:i/>
      <w:color w:val="666666"/>
      <w:sz w:val="48"/>
      <w:szCs w:val="48"/>
      <w:lang w:val="es-MX" w:eastAsia="es-ES_tradnl"/>
    </w:rPr>
  </w:style>
  <w:style w:type="paragraph" w:styleId="Sinespaciado">
    <w:name w:val="No Spacing"/>
    <w:uiPriority w:val="1"/>
    <w:qFormat/>
    <w:rsid w:val="00E6126E"/>
    <w:rPr>
      <w:rFonts w:ascii="Calibri" w:eastAsia="Calibri" w:hAnsi="Calibri" w:cs="Times New Roman"/>
      <w:sz w:val="22"/>
      <w:szCs w:val="22"/>
      <w:lang w:val="es-VE"/>
    </w:rPr>
  </w:style>
  <w:style w:type="character" w:styleId="Hipervnculovisitado">
    <w:name w:val="FollowedHyperlink"/>
    <w:basedOn w:val="Fuentedeprrafopredeter"/>
    <w:uiPriority w:val="99"/>
    <w:semiHidden/>
    <w:unhideWhenUsed/>
    <w:rsid w:val="007E50E9"/>
    <w:rPr>
      <w:color w:val="954F72" w:themeColor="followedHyperlink"/>
      <w:u w:val="single"/>
    </w:rPr>
  </w:style>
  <w:style w:type="paragraph" w:styleId="Prrafodelista">
    <w:name w:val="List Paragraph"/>
    <w:basedOn w:val="Normal"/>
    <w:uiPriority w:val="34"/>
    <w:qFormat/>
    <w:rsid w:val="00172793"/>
    <w:pPr>
      <w:ind w:left="720"/>
      <w:contextualSpacing/>
    </w:pPr>
  </w:style>
  <w:style w:type="paragraph" w:customStyle="1" w:styleId="Prrafodelista1">
    <w:name w:val="Párrafo de lista1"/>
    <w:basedOn w:val="Normal"/>
    <w:rsid w:val="00800BC8"/>
    <w:pPr>
      <w:ind w:left="720"/>
    </w:pPr>
    <w:rPr>
      <w:rFonts w:eastAsia="Times New Roman"/>
      <w:lang w:val="es-ES"/>
    </w:rPr>
  </w:style>
  <w:style w:type="paragraph" w:styleId="NormalWeb">
    <w:name w:val="Normal (Web)"/>
    <w:basedOn w:val="Normal"/>
    <w:uiPriority w:val="99"/>
    <w:semiHidden/>
    <w:unhideWhenUsed/>
    <w:rsid w:val="000F39AC"/>
    <w:pPr>
      <w:spacing w:before="100" w:beforeAutospacing="1" w:after="100" w:afterAutospacing="1" w:line="240" w:lineRule="auto"/>
    </w:pPr>
    <w:rPr>
      <w:rFonts w:ascii="Times New Roman" w:eastAsiaTheme="minorHAnsi" w:hAnsi="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61509">
      <w:bodyDiv w:val="1"/>
      <w:marLeft w:val="0"/>
      <w:marRight w:val="0"/>
      <w:marTop w:val="0"/>
      <w:marBottom w:val="0"/>
      <w:divBdr>
        <w:top w:val="none" w:sz="0" w:space="0" w:color="auto"/>
        <w:left w:val="none" w:sz="0" w:space="0" w:color="auto"/>
        <w:bottom w:val="none" w:sz="0" w:space="0" w:color="auto"/>
        <w:right w:val="none" w:sz="0" w:space="0" w:color="auto"/>
      </w:divBdr>
    </w:div>
    <w:div w:id="246160143">
      <w:bodyDiv w:val="1"/>
      <w:marLeft w:val="0"/>
      <w:marRight w:val="0"/>
      <w:marTop w:val="0"/>
      <w:marBottom w:val="0"/>
      <w:divBdr>
        <w:top w:val="none" w:sz="0" w:space="0" w:color="auto"/>
        <w:left w:val="none" w:sz="0" w:space="0" w:color="auto"/>
        <w:bottom w:val="none" w:sz="0" w:space="0" w:color="auto"/>
        <w:right w:val="none" w:sz="0" w:space="0" w:color="auto"/>
      </w:divBdr>
    </w:div>
    <w:div w:id="289360259">
      <w:bodyDiv w:val="1"/>
      <w:marLeft w:val="0"/>
      <w:marRight w:val="0"/>
      <w:marTop w:val="0"/>
      <w:marBottom w:val="0"/>
      <w:divBdr>
        <w:top w:val="none" w:sz="0" w:space="0" w:color="auto"/>
        <w:left w:val="none" w:sz="0" w:space="0" w:color="auto"/>
        <w:bottom w:val="none" w:sz="0" w:space="0" w:color="auto"/>
        <w:right w:val="none" w:sz="0" w:space="0" w:color="auto"/>
      </w:divBdr>
      <w:divsChild>
        <w:div w:id="1069426073">
          <w:marLeft w:val="547"/>
          <w:marRight w:val="0"/>
          <w:marTop w:val="0"/>
          <w:marBottom w:val="0"/>
          <w:divBdr>
            <w:top w:val="none" w:sz="0" w:space="0" w:color="auto"/>
            <w:left w:val="none" w:sz="0" w:space="0" w:color="auto"/>
            <w:bottom w:val="none" w:sz="0" w:space="0" w:color="auto"/>
            <w:right w:val="none" w:sz="0" w:space="0" w:color="auto"/>
          </w:divBdr>
        </w:div>
        <w:div w:id="143209354">
          <w:marLeft w:val="547"/>
          <w:marRight w:val="0"/>
          <w:marTop w:val="0"/>
          <w:marBottom w:val="0"/>
          <w:divBdr>
            <w:top w:val="none" w:sz="0" w:space="0" w:color="auto"/>
            <w:left w:val="none" w:sz="0" w:space="0" w:color="auto"/>
            <w:bottom w:val="none" w:sz="0" w:space="0" w:color="auto"/>
            <w:right w:val="none" w:sz="0" w:space="0" w:color="auto"/>
          </w:divBdr>
        </w:div>
        <w:div w:id="973289710">
          <w:marLeft w:val="547"/>
          <w:marRight w:val="0"/>
          <w:marTop w:val="0"/>
          <w:marBottom w:val="0"/>
          <w:divBdr>
            <w:top w:val="none" w:sz="0" w:space="0" w:color="auto"/>
            <w:left w:val="none" w:sz="0" w:space="0" w:color="auto"/>
            <w:bottom w:val="none" w:sz="0" w:space="0" w:color="auto"/>
            <w:right w:val="none" w:sz="0" w:space="0" w:color="auto"/>
          </w:divBdr>
        </w:div>
        <w:div w:id="404231257">
          <w:marLeft w:val="547"/>
          <w:marRight w:val="0"/>
          <w:marTop w:val="0"/>
          <w:marBottom w:val="0"/>
          <w:divBdr>
            <w:top w:val="none" w:sz="0" w:space="0" w:color="auto"/>
            <w:left w:val="none" w:sz="0" w:space="0" w:color="auto"/>
            <w:bottom w:val="none" w:sz="0" w:space="0" w:color="auto"/>
            <w:right w:val="none" w:sz="0" w:space="0" w:color="auto"/>
          </w:divBdr>
        </w:div>
        <w:div w:id="421952965">
          <w:marLeft w:val="547"/>
          <w:marRight w:val="0"/>
          <w:marTop w:val="0"/>
          <w:marBottom w:val="0"/>
          <w:divBdr>
            <w:top w:val="none" w:sz="0" w:space="0" w:color="auto"/>
            <w:left w:val="none" w:sz="0" w:space="0" w:color="auto"/>
            <w:bottom w:val="none" w:sz="0" w:space="0" w:color="auto"/>
            <w:right w:val="none" w:sz="0" w:space="0" w:color="auto"/>
          </w:divBdr>
        </w:div>
      </w:divsChild>
    </w:div>
    <w:div w:id="334499457">
      <w:bodyDiv w:val="1"/>
      <w:marLeft w:val="0"/>
      <w:marRight w:val="0"/>
      <w:marTop w:val="0"/>
      <w:marBottom w:val="0"/>
      <w:divBdr>
        <w:top w:val="none" w:sz="0" w:space="0" w:color="auto"/>
        <w:left w:val="none" w:sz="0" w:space="0" w:color="auto"/>
        <w:bottom w:val="none" w:sz="0" w:space="0" w:color="auto"/>
        <w:right w:val="none" w:sz="0" w:space="0" w:color="auto"/>
      </w:divBdr>
    </w:div>
    <w:div w:id="344210287">
      <w:bodyDiv w:val="1"/>
      <w:marLeft w:val="0"/>
      <w:marRight w:val="0"/>
      <w:marTop w:val="0"/>
      <w:marBottom w:val="0"/>
      <w:divBdr>
        <w:top w:val="none" w:sz="0" w:space="0" w:color="auto"/>
        <w:left w:val="none" w:sz="0" w:space="0" w:color="auto"/>
        <w:bottom w:val="none" w:sz="0" w:space="0" w:color="auto"/>
        <w:right w:val="none" w:sz="0" w:space="0" w:color="auto"/>
      </w:divBdr>
    </w:div>
    <w:div w:id="1112869496">
      <w:bodyDiv w:val="1"/>
      <w:marLeft w:val="0"/>
      <w:marRight w:val="0"/>
      <w:marTop w:val="0"/>
      <w:marBottom w:val="0"/>
      <w:divBdr>
        <w:top w:val="none" w:sz="0" w:space="0" w:color="auto"/>
        <w:left w:val="none" w:sz="0" w:space="0" w:color="auto"/>
        <w:bottom w:val="none" w:sz="0" w:space="0" w:color="auto"/>
        <w:right w:val="none" w:sz="0" w:space="0" w:color="auto"/>
      </w:divBdr>
    </w:div>
    <w:div w:id="1126582606">
      <w:bodyDiv w:val="1"/>
      <w:marLeft w:val="0"/>
      <w:marRight w:val="0"/>
      <w:marTop w:val="0"/>
      <w:marBottom w:val="0"/>
      <w:divBdr>
        <w:top w:val="none" w:sz="0" w:space="0" w:color="auto"/>
        <w:left w:val="none" w:sz="0" w:space="0" w:color="auto"/>
        <w:bottom w:val="none" w:sz="0" w:space="0" w:color="auto"/>
        <w:right w:val="none" w:sz="0" w:space="0" w:color="auto"/>
      </w:divBdr>
    </w:div>
    <w:div w:id="1232041028">
      <w:bodyDiv w:val="1"/>
      <w:marLeft w:val="0"/>
      <w:marRight w:val="0"/>
      <w:marTop w:val="0"/>
      <w:marBottom w:val="0"/>
      <w:divBdr>
        <w:top w:val="none" w:sz="0" w:space="0" w:color="auto"/>
        <w:left w:val="none" w:sz="0" w:space="0" w:color="auto"/>
        <w:bottom w:val="none" w:sz="0" w:space="0" w:color="auto"/>
        <w:right w:val="none" w:sz="0" w:space="0" w:color="auto"/>
      </w:divBdr>
      <w:divsChild>
        <w:div w:id="1198666994">
          <w:marLeft w:val="547"/>
          <w:marRight w:val="0"/>
          <w:marTop w:val="200"/>
          <w:marBottom w:val="0"/>
          <w:divBdr>
            <w:top w:val="none" w:sz="0" w:space="0" w:color="auto"/>
            <w:left w:val="none" w:sz="0" w:space="0" w:color="auto"/>
            <w:bottom w:val="none" w:sz="0" w:space="0" w:color="auto"/>
            <w:right w:val="none" w:sz="0" w:space="0" w:color="auto"/>
          </w:divBdr>
        </w:div>
      </w:divsChild>
    </w:div>
    <w:div w:id="1265456877">
      <w:bodyDiv w:val="1"/>
      <w:marLeft w:val="0"/>
      <w:marRight w:val="0"/>
      <w:marTop w:val="0"/>
      <w:marBottom w:val="0"/>
      <w:divBdr>
        <w:top w:val="none" w:sz="0" w:space="0" w:color="auto"/>
        <w:left w:val="none" w:sz="0" w:space="0" w:color="auto"/>
        <w:bottom w:val="none" w:sz="0" w:space="0" w:color="auto"/>
        <w:right w:val="none" w:sz="0" w:space="0" w:color="auto"/>
      </w:divBdr>
    </w:div>
    <w:div w:id="1326319866">
      <w:bodyDiv w:val="1"/>
      <w:marLeft w:val="0"/>
      <w:marRight w:val="0"/>
      <w:marTop w:val="0"/>
      <w:marBottom w:val="0"/>
      <w:divBdr>
        <w:top w:val="none" w:sz="0" w:space="0" w:color="auto"/>
        <w:left w:val="none" w:sz="0" w:space="0" w:color="auto"/>
        <w:bottom w:val="none" w:sz="0" w:space="0" w:color="auto"/>
        <w:right w:val="none" w:sz="0" w:space="0" w:color="auto"/>
      </w:divBdr>
    </w:div>
    <w:div w:id="1332106119">
      <w:bodyDiv w:val="1"/>
      <w:marLeft w:val="0"/>
      <w:marRight w:val="0"/>
      <w:marTop w:val="0"/>
      <w:marBottom w:val="0"/>
      <w:divBdr>
        <w:top w:val="none" w:sz="0" w:space="0" w:color="auto"/>
        <w:left w:val="none" w:sz="0" w:space="0" w:color="auto"/>
        <w:bottom w:val="none" w:sz="0" w:space="0" w:color="auto"/>
        <w:right w:val="none" w:sz="0" w:space="0" w:color="auto"/>
      </w:divBdr>
    </w:div>
    <w:div w:id="1945726827">
      <w:bodyDiv w:val="1"/>
      <w:marLeft w:val="0"/>
      <w:marRight w:val="0"/>
      <w:marTop w:val="0"/>
      <w:marBottom w:val="0"/>
      <w:divBdr>
        <w:top w:val="none" w:sz="0" w:space="0" w:color="auto"/>
        <w:left w:val="none" w:sz="0" w:space="0" w:color="auto"/>
        <w:bottom w:val="none" w:sz="0" w:space="0" w:color="auto"/>
        <w:right w:val="none" w:sz="0" w:space="0" w:color="auto"/>
      </w:divBdr>
    </w:div>
    <w:div w:id="1969166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storia.ii.smm@gmail.com" TargetMode="External"/><Relationship Id="rId3" Type="http://schemas.openxmlformats.org/officeDocument/2006/relationships/settings" Target="settings.xml"/><Relationship Id="rId7" Type="http://schemas.openxmlformats.org/officeDocument/2006/relationships/hyperlink" Target="https://www.youtube.com/watch?v=mzvtFOdPT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5648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Hans Ochsenius</cp:lastModifiedBy>
  <cp:revision>2</cp:revision>
  <dcterms:created xsi:type="dcterms:W3CDTF">2020-08-19T15:09:00Z</dcterms:created>
  <dcterms:modified xsi:type="dcterms:W3CDTF">2020-08-19T15:09:00Z</dcterms:modified>
</cp:coreProperties>
</file>