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B46" w14:textId="4B7A8CB6"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1C4029BC" wp14:editId="17E029EC">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rPr>
        <w:t>Colegio santa María de Maipú</w:t>
      </w:r>
    </w:p>
    <w:p w14:paraId="3ECF43AE"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30644F97" w14:textId="428F97C8" w:rsidR="007E38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 xml:space="preserve">Correo: </w:t>
      </w:r>
      <w:r w:rsidR="005C7DE4">
        <w:rPr>
          <w:rFonts w:ascii="Times New Roman" w:hAnsi="Times New Roman" w:cs="Times New Roman"/>
        </w:rPr>
        <w:t>juan.leuthner@colegiosantamariademaipu.cl</w:t>
      </w:r>
    </w:p>
    <w:p w14:paraId="08FB16B4" w14:textId="77777777" w:rsidR="005C7DE4" w:rsidRPr="005C7DE4" w:rsidRDefault="005C7DE4" w:rsidP="007E38AD">
      <w:pPr>
        <w:spacing w:after="0" w:line="240" w:lineRule="auto"/>
        <w:jc w:val="both"/>
        <w:rPr>
          <w:rFonts w:ascii="Times New Roman" w:hAnsi="Times New Roman" w:cs="Times New Roman"/>
          <w:vanish/>
        </w:rPr>
      </w:pPr>
    </w:p>
    <w:p w14:paraId="134E247B"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37DA473E" w14:textId="17EC1A51"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 xml:space="preserve">   Nivel: </w:t>
      </w:r>
      <w:r w:rsidR="00B26B46">
        <w:rPr>
          <w:rFonts w:ascii="Times New Roman" w:hAnsi="Times New Roman" w:cs="Times New Roman"/>
        </w:rPr>
        <w:t>7</w:t>
      </w:r>
      <w:r w:rsidRPr="003E4CAD">
        <w:rPr>
          <w:rFonts w:ascii="Times New Roman" w:hAnsi="Times New Roman" w:cs="Times New Roman"/>
        </w:rPr>
        <w:t>° básico</w:t>
      </w:r>
    </w:p>
    <w:p w14:paraId="4BEBF714" w14:textId="647BEF0C" w:rsidR="007E38AD" w:rsidRPr="003E4CAD" w:rsidRDefault="007E38AD" w:rsidP="007E38AD">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Link de la clase</w:t>
      </w:r>
      <w:r w:rsidR="00F35BD0">
        <w:rPr>
          <w:rFonts w:ascii="Times New Roman" w:hAnsi="Times New Roman" w:cs="Times New Roman"/>
        </w:rPr>
        <w:t>:</w:t>
      </w:r>
      <w:r w:rsidR="00561688" w:rsidRPr="003E4CAD">
        <w:rPr>
          <w:rFonts w:ascii="Times New Roman" w:hAnsi="Times New Roman" w:cs="Times New Roman"/>
        </w:rPr>
        <w:t xml:space="preserve"> </w:t>
      </w:r>
      <w:hyperlink r:id="rId9" w:tgtFrame="_blank" w:history="1">
        <w:r w:rsidR="008D5524">
          <w:rPr>
            <w:rStyle w:val="Hipervnculo"/>
            <w:rFonts w:ascii="Arial" w:hAnsi="Arial" w:cs="Arial"/>
            <w:sz w:val="23"/>
            <w:szCs w:val="23"/>
            <w:shd w:val="clear" w:color="auto" w:fill="F4F4F4"/>
          </w:rPr>
          <w:t>https://youtu.be/ZtFmG_1tNrY</w:t>
        </w:r>
      </w:hyperlink>
    </w:p>
    <w:p w14:paraId="3672A723" w14:textId="77777777" w:rsidR="007E38AD" w:rsidRPr="003E4CAD" w:rsidRDefault="007E38AD" w:rsidP="007E38AD">
      <w:pPr>
        <w:pStyle w:val="Prrafodelista"/>
        <w:rPr>
          <w:rFonts w:ascii="Times New Roman" w:hAnsi="Times New Roman" w:cs="Times New Roman"/>
        </w:rPr>
      </w:pPr>
    </w:p>
    <w:p w14:paraId="6782C0A1" w14:textId="3303921D" w:rsidR="007E38AD" w:rsidRPr="003E4CAD" w:rsidRDefault="000F3E1C" w:rsidP="007E38AD">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Retroalimentación</w:t>
      </w:r>
      <w:r w:rsidR="007E38AD" w:rsidRPr="003E4CAD">
        <w:rPr>
          <w:rFonts w:ascii="Times New Roman" w:eastAsia="Times New Roman" w:hAnsi="Times New Roman" w:cs="Times New Roman"/>
          <w:b/>
          <w:sz w:val="24"/>
          <w:szCs w:val="24"/>
          <w:u w:val="single"/>
          <w:lang w:val="es-ES" w:eastAsia="es-ES"/>
        </w:rPr>
        <w:t xml:space="preserve"> de N</w:t>
      </w:r>
      <w:r w:rsidR="008A2B07">
        <w:rPr>
          <w:rFonts w:ascii="Times New Roman" w:eastAsia="Times New Roman" w:hAnsi="Times New Roman" w:cs="Times New Roman"/>
          <w:b/>
          <w:sz w:val="24"/>
          <w:szCs w:val="24"/>
          <w:u w:val="single"/>
          <w:lang w:val="es-ES" w:eastAsia="es-ES"/>
        </w:rPr>
        <w:t>°</w:t>
      </w:r>
      <w:proofErr w:type="gramStart"/>
      <w:r w:rsidR="008A2B07">
        <w:rPr>
          <w:rFonts w:ascii="Times New Roman" w:eastAsia="Times New Roman" w:hAnsi="Times New Roman" w:cs="Times New Roman"/>
          <w:b/>
          <w:sz w:val="24"/>
          <w:szCs w:val="24"/>
          <w:u w:val="single"/>
          <w:lang w:val="es-ES" w:eastAsia="es-ES"/>
        </w:rPr>
        <w:t>1</w:t>
      </w:r>
      <w:r w:rsidR="00561688">
        <w:rPr>
          <w:rFonts w:ascii="Times New Roman" w:eastAsia="Times New Roman" w:hAnsi="Times New Roman" w:cs="Times New Roman"/>
          <w:b/>
          <w:sz w:val="24"/>
          <w:szCs w:val="24"/>
          <w:u w:val="single"/>
          <w:lang w:val="es-ES" w:eastAsia="es-ES"/>
        </w:rPr>
        <w:t xml:space="preserve">4 </w:t>
      </w:r>
      <w:r w:rsidR="00CA37BC">
        <w:rPr>
          <w:rFonts w:ascii="Times New Roman" w:eastAsia="Times New Roman" w:hAnsi="Times New Roman" w:cs="Times New Roman"/>
          <w:b/>
          <w:sz w:val="24"/>
          <w:szCs w:val="24"/>
          <w:u w:val="single"/>
          <w:lang w:val="es-ES" w:eastAsia="es-ES"/>
        </w:rPr>
        <w:t xml:space="preserve"> Ed.</w:t>
      </w:r>
      <w:proofErr w:type="gramEnd"/>
      <w:r w:rsidR="00CA37BC">
        <w:rPr>
          <w:rFonts w:ascii="Times New Roman" w:eastAsia="Times New Roman" w:hAnsi="Times New Roman" w:cs="Times New Roman"/>
          <w:b/>
          <w:sz w:val="24"/>
          <w:szCs w:val="24"/>
          <w:u w:val="single"/>
          <w:lang w:val="es-ES" w:eastAsia="es-ES"/>
        </w:rPr>
        <w:t xml:space="preserve"> musical</w:t>
      </w:r>
    </w:p>
    <w:p w14:paraId="1E24D54E" w14:textId="20BF5544" w:rsidR="007E38AD" w:rsidRDefault="00B26B46" w:rsidP="007E38AD">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7</w:t>
      </w:r>
      <w:r w:rsidR="007E38AD" w:rsidRPr="003E4CAD">
        <w:rPr>
          <w:rFonts w:ascii="Times New Roman" w:eastAsia="Times New Roman" w:hAnsi="Times New Roman" w:cs="Times New Roman"/>
          <w:b/>
          <w:sz w:val="24"/>
          <w:szCs w:val="24"/>
          <w:u w:val="single"/>
          <w:lang w:val="es-ES" w:eastAsia="es-ES"/>
        </w:rPr>
        <w:t>° Básico.</w:t>
      </w:r>
    </w:p>
    <w:p w14:paraId="50B9BBF3" w14:textId="77777777" w:rsidR="00C17216" w:rsidRDefault="00C17216" w:rsidP="007E38AD">
      <w:pPr>
        <w:spacing w:after="0" w:line="240" w:lineRule="auto"/>
        <w:jc w:val="center"/>
        <w:rPr>
          <w:rFonts w:ascii="Times New Roman" w:eastAsia="Times New Roman" w:hAnsi="Times New Roman" w:cs="Times New Roman"/>
          <w:b/>
          <w:sz w:val="24"/>
          <w:szCs w:val="24"/>
          <w:u w:val="single"/>
          <w:lang w:val="es-ES" w:eastAsia="es-ES"/>
        </w:rPr>
      </w:pPr>
    </w:p>
    <w:p w14:paraId="416D560A" w14:textId="45F5829E" w:rsidR="00C17216" w:rsidRPr="00A12136" w:rsidRDefault="00C17216" w:rsidP="00C17216">
      <w:pPr>
        <w:pStyle w:val="Prrafodelista"/>
        <w:spacing w:after="0" w:line="240" w:lineRule="auto"/>
        <w:ind w:left="2496"/>
        <w:rPr>
          <w:rFonts w:ascii="Century Gothic" w:hAnsi="Century Gothic"/>
          <w:b/>
          <w:sz w:val="36"/>
        </w:rPr>
      </w:pPr>
      <w:r w:rsidRPr="00A12136">
        <w:rPr>
          <w:rFonts w:ascii="Century Gothic" w:hAnsi="Century Gothic"/>
          <w:b/>
          <w:sz w:val="28"/>
        </w:rPr>
        <w:t>MÚSICA FOL</w:t>
      </w:r>
      <w:r>
        <w:rPr>
          <w:rFonts w:ascii="Century Gothic" w:hAnsi="Century Gothic"/>
          <w:b/>
          <w:sz w:val="28"/>
        </w:rPr>
        <w:t>K</w:t>
      </w:r>
      <w:r w:rsidRPr="00A12136">
        <w:rPr>
          <w:rFonts w:ascii="Century Gothic" w:hAnsi="Century Gothic"/>
          <w:b/>
          <w:sz w:val="28"/>
        </w:rPr>
        <w:t>LÓRICA CHILENA</w:t>
      </w:r>
      <w:r w:rsidR="00561688">
        <w:rPr>
          <w:rFonts w:ascii="Century Gothic" w:hAnsi="Century Gothic"/>
          <w:b/>
          <w:sz w:val="28"/>
        </w:rPr>
        <w:t xml:space="preserve"> CENTRAL</w:t>
      </w:r>
    </w:p>
    <w:p w14:paraId="0617CBA2" w14:textId="77777777" w:rsidR="007E38AD" w:rsidRPr="003E4CAD" w:rsidRDefault="007E38AD" w:rsidP="00C17216">
      <w:pPr>
        <w:spacing w:after="0" w:line="240" w:lineRule="auto"/>
        <w:rPr>
          <w:rFonts w:ascii="Times New Roman" w:eastAsia="Times New Roman" w:hAnsi="Times New Roman" w:cs="Times New Roman"/>
          <w:b/>
          <w:sz w:val="24"/>
          <w:szCs w:val="24"/>
          <w:u w:val="single"/>
          <w:lang w:val="es-ES" w:eastAsia="es-ES"/>
        </w:rPr>
      </w:pPr>
    </w:p>
    <w:p w14:paraId="59EBC577" w14:textId="77777777" w:rsidR="007E38AD" w:rsidRPr="003E4CAD" w:rsidRDefault="007E38AD" w:rsidP="007E38AD">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4503483D"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29F7161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07183B18"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317FE68A" wp14:editId="12BBF7EE">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68A"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v:textbox>
                <w10:wrap anchorx="margin"/>
              </v:rect>
            </w:pict>
          </mc:Fallback>
        </mc:AlternateContent>
      </w:r>
    </w:p>
    <w:p w14:paraId="479FB20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547E8E9D" w14:textId="77777777" w:rsidR="007E38AD" w:rsidRPr="003E4CAD" w:rsidRDefault="007E38AD" w:rsidP="007E38AD">
      <w:pPr>
        <w:rPr>
          <w:rFonts w:ascii="Times New Roman" w:hAnsi="Times New Roman" w:cs="Times New Roman"/>
        </w:rPr>
      </w:pPr>
    </w:p>
    <w:p w14:paraId="1631FA79" w14:textId="77777777" w:rsidR="007E38AD" w:rsidRPr="003E4CAD" w:rsidRDefault="007E38AD" w:rsidP="007E38AD">
      <w:pPr>
        <w:rPr>
          <w:rFonts w:ascii="Times New Roman" w:hAnsi="Times New Roman" w:cs="Times New Roman"/>
        </w:rPr>
      </w:pPr>
    </w:p>
    <w:p w14:paraId="1662BAD8" w14:textId="77777777" w:rsidR="007E38AD" w:rsidRPr="003E4CAD" w:rsidRDefault="007E38AD" w:rsidP="007E38AD">
      <w:pPr>
        <w:rPr>
          <w:rFonts w:ascii="Times New Roman" w:hAnsi="Times New Roman" w:cs="Times New Roman"/>
        </w:rPr>
      </w:pPr>
    </w:p>
    <w:p w14:paraId="70718B03" w14:textId="77777777" w:rsidR="007E38AD" w:rsidRDefault="007E38AD" w:rsidP="00CA37BC">
      <w:pPr>
        <w:rPr>
          <w:rFonts w:ascii="Times New Roman" w:hAnsi="Times New Roman" w:cs="Times New Roman"/>
          <w:b/>
          <w:sz w:val="28"/>
          <w:szCs w:val="28"/>
          <w:u w:val="single"/>
        </w:rPr>
      </w:pPr>
    </w:p>
    <w:p w14:paraId="0999F5A4" w14:textId="67702259" w:rsidR="008A2B07" w:rsidRDefault="008A2B07" w:rsidP="008A2B07"/>
    <w:p w14:paraId="0EC44DEB" w14:textId="77777777" w:rsidR="001A60A1" w:rsidRPr="00EA1333" w:rsidRDefault="001A60A1" w:rsidP="001A60A1">
      <w:pPr>
        <w:pStyle w:val="Prrafodelista"/>
        <w:numPr>
          <w:ilvl w:val="0"/>
          <w:numId w:val="1"/>
        </w:numPr>
        <w:spacing w:after="0" w:line="240" w:lineRule="auto"/>
        <w:jc w:val="both"/>
        <w:rPr>
          <w:rFonts w:ascii="Century Gothic" w:hAnsi="Century Gothic"/>
          <w:b/>
          <w:sz w:val="36"/>
        </w:rPr>
      </w:pPr>
      <w:r>
        <w:rPr>
          <w:rFonts w:ascii="Century Gothic" w:hAnsi="Century Gothic"/>
          <w:b/>
          <w:sz w:val="28"/>
        </w:rPr>
        <w:t>Recordemos “</w:t>
      </w:r>
      <w:r w:rsidRPr="00A12136">
        <w:rPr>
          <w:rFonts w:ascii="Century Gothic" w:hAnsi="Century Gothic"/>
          <w:b/>
          <w:sz w:val="28"/>
        </w:rPr>
        <w:t>MÚSICA FOL</w:t>
      </w:r>
      <w:r>
        <w:rPr>
          <w:rFonts w:ascii="Century Gothic" w:hAnsi="Century Gothic"/>
          <w:b/>
          <w:sz w:val="28"/>
        </w:rPr>
        <w:t>K</w:t>
      </w:r>
      <w:r w:rsidRPr="00A12136">
        <w:rPr>
          <w:rFonts w:ascii="Century Gothic" w:hAnsi="Century Gothic"/>
          <w:b/>
          <w:sz w:val="28"/>
        </w:rPr>
        <w:t>LÓRICA CHILENA</w:t>
      </w:r>
      <w:r>
        <w:rPr>
          <w:rFonts w:ascii="Century Gothic" w:hAnsi="Century Gothic"/>
          <w:b/>
          <w:sz w:val="28"/>
        </w:rPr>
        <w:t>”</w:t>
      </w:r>
    </w:p>
    <w:p w14:paraId="1BEDF6E2" w14:textId="77777777" w:rsidR="001A60A1" w:rsidRPr="00EA1333" w:rsidRDefault="001A60A1" w:rsidP="001A60A1">
      <w:pPr>
        <w:spacing w:after="0" w:line="240" w:lineRule="auto"/>
        <w:ind w:left="360"/>
        <w:jc w:val="both"/>
        <w:rPr>
          <w:rFonts w:ascii="Times New Roman" w:hAnsi="Times New Roman" w:cs="Times New Roman"/>
          <w:bCs/>
          <w:sz w:val="24"/>
          <w:szCs w:val="24"/>
        </w:rPr>
      </w:pPr>
      <w:r w:rsidRPr="00EA1333">
        <w:rPr>
          <w:rFonts w:ascii="Times New Roman" w:hAnsi="Times New Roman" w:cs="Times New Roman"/>
          <w:bCs/>
          <w:sz w:val="24"/>
          <w:szCs w:val="24"/>
        </w:rPr>
        <w:t>Completa la siguiente frase con los que aprendiste en la guía anterior:</w:t>
      </w:r>
    </w:p>
    <w:p w14:paraId="1324ECA8" w14:textId="77777777" w:rsidR="001A60A1" w:rsidRDefault="001A60A1" w:rsidP="001A60A1">
      <w:pPr>
        <w:spacing w:after="0" w:line="240" w:lineRule="auto"/>
        <w:ind w:left="360"/>
        <w:jc w:val="both"/>
        <w:rPr>
          <w:rFonts w:ascii="Times New Roman" w:hAnsi="Times New Roman" w:cs="Times New Roman"/>
          <w:bCs/>
          <w:sz w:val="24"/>
          <w:szCs w:val="24"/>
        </w:rPr>
      </w:pPr>
    </w:p>
    <w:p w14:paraId="51D280F4" w14:textId="77777777" w:rsidR="005F6F1A" w:rsidRDefault="005F6F1A" w:rsidP="005F6F1A">
      <w:pPr>
        <w:spacing w:after="0" w:line="240" w:lineRule="auto"/>
        <w:ind w:left="360"/>
        <w:jc w:val="both"/>
        <w:rPr>
          <w:rFonts w:cs="Times New Roman"/>
          <w:bCs/>
        </w:rPr>
      </w:pPr>
      <w:r>
        <w:rPr>
          <w:rFonts w:cs="Times New Roman"/>
          <w:bCs/>
        </w:rPr>
        <w:t>La palabra Folklore fue creada por</w:t>
      </w:r>
      <w:r>
        <w:rPr>
          <w:color w:val="FF0000"/>
        </w:rPr>
        <w:t xml:space="preserve"> William John </w:t>
      </w:r>
      <w:proofErr w:type="spellStart"/>
      <w:proofErr w:type="gramStart"/>
      <w:r>
        <w:rPr>
          <w:color w:val="FF0000"/>
        </w:rPr>
        <w:t>Thoms</w:t>
      </w:r>
      <w:proofErr w:type="spellEnd"/>
      <w:r>
        <w:rPr>
          <w:rFonts w:cs="Times New Roman"/>
          <w:bCs/>
        </w:rPr>
        <w:t xml:space="preserve"> ,</w:t>
      </w:r>
      <w:proofErr w:type="gramEnd"/>
      <w:r>
        <w:rPr>
          <w:rFonts w:cs="Times New Roman"/>
          <w:bCs/>
        </w:rPr>
        <w:t xml:space="preserve"> esta palabra surgió en una </w:t>
      </w:r>
      <w:r>
        <w:rPr>
          <w:color w:val="FF0000"/>
        </w:rPr>
        <w:t>carta</w:t>
      </w:r>
      <w:r>
        <w:rPr>
          <w:rFonts w:cs="Times New Roman"/>
          <w:bCs/>
        </w:rPr>
        <w:t xml:space="preserve"> enviada la revista</w:t>
      </w:r>
      <w:r>
        <w:rPr>
          <w:color w:val="FF0000"/>
        </w:rPr>
        <w:t xml:space="preserve"> </w:t>
      </w:r>
      <w:proofErr w:type="spellStart"/>
      <w:r>
        <w:rPr>
          <w:color w:val="FF0000"/>
        </w:rPr>
        <w:t>Atthenaeum</w:t>
      </w:r>
      <w:proofErr w:type="spellEnd"/>
      <w:r>
        <w:rPr>
          <w:rFonts w:cs="Times New Roman"/>
          <w:bCs/>
        </w:rPr>
        <w:t xml:space="preserve"> en Londres, está palabra designaba el estudio de las manifestaciones</w:t>
      </w:r>
      <w:r>
        <w:rPr>
          <w:color w:val="FF0000"/>
        </w:rPr>
        <w:t xml:space="preserve"> colectivas</w:t>
      </w:r>
      <w:r>
        <w:rPr>
          <w:rFonts w:cs="Times New Roman"/>
          <w:bCs/>
        </w:rPr>
        <w:t xml:space="preserve"> de creación </w:t>
      </w:r>
      <w:r>
        <w:rPr>
          <w:color w:val="FF0000"/>
        </w:rPr>
        <w:t>anoníma</w:t>
      </w:r>
      <w:r>
        <w:rPr>
          <w:rFonts w:cs="Times New Roman"/>
          <w:bCs/>
        </w:rPr>
        <w:t xml:space="preserve">  del pueblo inglés. La palabra </w:t>
      </w:r>
      <w:r>
        <w:rPr>
          <w:color w:val="FF0000"/>
        </w:rPr>
        <w:t>folklore</w:t>
      </w:r>
      <w:r>
        <w:rPr>
          <w:rFonts w:cs="Times New Roman"/>
          <w:bCs/>
        </w:rPr>
        <w:t xml:space="preserve"> fue reconocida oficialmente el año </w:t>
      </w:r>
      <w:r>
        <w:rPr>
          <w:color w:val="FF0000"/>
        </w:rPr>
        <w:t>1878</w:t>
      </w:r>
      <w:r>
        <w:rPr>
          <w:rFonts w:cs="Times New Roman"/>
          <w:bCs/>
        </w:rPr>
        <w:t xml:space="preserve">. Etimológicamente la palabra folclore está compuesto por dos palabras </w:t>
      </w:r>
      <w:r>
        <w:rPr>
          <w:color w:val="FF0000"/>
        </w:rPr>
        <w:t>folk</w:t>
      </w:r>
      <w:r>
        <w:rPr>
          <w:rFonts w:cs="Times New Roman"/>
          <w:bCs/>
        </w:rPr>
        <w:t xml:space="preserve"> que significa pueblo o gente y LORE que significa </w:t>
      </w:r>
      <w:r>
        <w:rPr>
          <w:color w:val="FF0000"/>
        </w:rPr>
        <w:t>conocimiento.</w:t>
      </w:r>
    </w:p>
    <w:p w14:paraId="7966CA57" w14:textId="77777777" w:rsidR="001A60A1" w:rsidRDefault="001A60A1" w:rsidP="001A60A1">
      <w:pPr>
        <w:spacing w:after="0" w:line="240" w:lineRule="auto"/>
        <w:jc w:val="both"/>
        <w:rPr>
          <w:rFonts w:ascii="Century Gothic" w:hAnsi="Century Gothic"/>
          <w:b/>
        </w:rPr>
      </w:pPr>
      <w:r>
        <w:rPr>
          <w:rFonts w:ascii="Century Gothic" w:hAnsi="Century Gothic"/>
          <w:b/>
          <w:noProof/>
        </w:rPr>
        <mc:AlternateContent>
          <mc:Choice Requires="wps">
            <w:drawing>
              <wp:anchor distT="0" distB="0" distL="114300" distR="114300" simplePos="0" relativeHeight="251678720" behindDoc="0" locked="0" layoutInCell="1" allowOverlap="1" wp14:anchorId="55C701DD" wp14:editId="4E9F4DB5">
                <wp:simplePos x="0" y="0"/>
                <wp:positionH relativeFrom="column">
                  <wp:posOffset>24765</wp:posOffset>
                </wp:positionH>
                <wp:positionV relativeFrom="paragraph">
                  <wp:posOffset>147320</wp:posOffset>
                </wp:positionV>
                <wp:extent cx="5724525" cy="647700"/>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572452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E7AA0E" w14:textId="67919FEB" w:rsidR="001A60A1" w:rsidRPr="00FD1D19" w:rsidRDefault="001A60A1" w:rsidP="001A60A1">
                            <w:pPr>
                              <w:jc w:val="center"/>
                              <w:rPr>
                                <w:lang w:val="en-US"/>
                              </w:rPr>
                            </w:pPr>
                            <w:r w:rsidRPr="00FD1D19">
                              <w:rPr>
                                <w:lang w:val="en-US"/>
                              </w:rPr>
                              <w:t xml:space="preserve">1878- </w:t>
                            </w:r>
                            <w:proofErr w:type="spellStart"/>
                            <w:r w:rsidRPr="00FD1D19">
                              <w:rPr>
                                <w:lang w:val="en-US"/>
                              </w:rPr>
                              <w:t>Atthenaeum</w:t>
                            </w:r>
                            <w:proofErr w:type="spellEnd"/>
                            <w:r w:rsidRPr="00FD1D19">
                              <w:rPr>
                                <w:lang w:val="en-US"/>
                              </w:rPr>
                              <w:t xml:space="preserve">-William John </w:t>
                            </w:r>
                            <w:proofErr w:type="spellStart"/>
                            <w:r w:rsidRPr="00FD1D19">
                              <w:rPr>
                                <w:lang w:val="en-US"/>
                              </w:rPr>
                              <w:t>Thoms</w:t>
                            </w:r>
                            <w:proofErr w:type="spellEnd"/>
                            <w:r w:rsidRPr="00FD1D19">
                              <w:rPr>
                                <w:lang w:val="en-US"/>
                              </w:rPr>
                              <w:t>-</w:t>
                            </w:r>
                            <w:proofErr w:type="spellStart"/>
                            <w:r w:rsidRPr="00FD1D19">
                              <w:rPr>
                                <w:lang w:val="en-US"/>
                              </w:rPr>
                              <w:t>col</w:t>
                            </w:r>
                            <w:r w:rsidR="00080D47">
                              <w:rPr>
                                <w:lang w:val="en-US"/>
                              </w:rPr>
                              <w:t>é</w:t>
                            </w:r>
                            <w:r w:rsidRPr="00FD1D19">
                              <w:rPr>
                                <w:lang w:val="en-US"/>
                              </w:rPr>
                              <w:t>ctivas</w:t>
                            </w:r>
                            <w:proofErr w:type="spellEnd"/>
                            <w:r w:rsidRPr="00FD1D19">
                              <w:rPr>
                                <w:lang w:val="en-US"/>
                              </w:rPr>
                              <w:t>-</w:t>
                            </w:r>
                            <w:r>
                              <w:rPr>
                                <w:lang w:val="en-US"/>
                              </w:rPr>
                              <w:t>anoníma-carta-</w:t>
                            </w:r>
                            <w:r w:rsidR="00AE10C1">
                              <w:rPr>
                                <w:lang w:val="en-US"/>
                              </w:rPr>
                              <w:t>folklore</w:t>
                            </w:r>
                            <w:r>
                              <w:rPr>
                                <w:lang w:val="en-US"/>
                              </w:rPr>
                              <w:t>-</w:t>
                            </w:r>
                            <w:proofErr w:type="spellStart"/>
                            <w:r>
                              <w:rPr>
                                <w:lang w:val="en-US"/>
                              </w:rPr>
                              <w:t>conocimie</w:t>
                            </w:r>
                            <w:r w:rsidR="00080D47">
                              <w:rPr>
                                <w:lang w:val="en-US"/>
                              </w:rPr>
                              <w:t>n</w:t>
                            </w:r>
                            <w:r>
                              <w:rPr>
                                <w:lang w:val="en-US"/>
                              </w:rPr>
                              <w:t>to</w:t>
                            </w:r>
                            <w:proofErr w:type="spellEnd"/>
                            <w:r>
                              <w:rPr>
                                <w:lang w:val="en-US"/>
                              </w:rPr>
                              <w:t>-folk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C701DD" id="Rectángulo 13" o:spid="_x0000_s1027" style="position:absolute;left:0;text-align:left;margin-left:1.95pt;margin-top:11.6pt;width:450.75pt;height:5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" fillcolor="window" strokecolor="windowText" strokeweight="1pt">
                <v:textbox>
                  <w:txbxContent>
                    <w:p w14:paraId="2CE7AA0E" w14:textId="67919FEB" w:rsidR="001A60A1" w:rsidRPr="00FD1D19" w:rsidRDefault="001A60A1" w:rsidP="001A60A1">
                      <w:pPr>
                        <w:jc w:val="center"/>
                        <w:rPr>
                          <w:lang w:val="en-US"/>
                        </w:rPr>
                      </w:pPr>
                      <w:r w:rsidRPr="00FD1D19">
                        <w:rPr>
                          <w:lang w:val="en-US"/>
                        </w:rPr>
                        <w:t xml:space="preserve">1878- </w:t>
                      </w:r>
                      <w:proofErr w:type="spellStart"/>
                      <w:r w:rsidRPr="00FD1D19">
                        <w:rPr>
                          <w:lang w:val="en-US"/>
                        </w:rPr>
                        <w:t>Atthenaeum</w:t>
                      </w:r>
                      <w:proofErr w:type="spellEnd"/>
                      <w:r w:rsidRPr="00FD1D19">
                        <w:rPr>
                          <w:lang w:val="en-US"/>
                        </w:rPr>
                        <w:t xml:space="preserve">-William John </w:t>
                      </w:r>
                      <w:proofErr w:type="spellStart"/>
                      <w:r w:rsidRPr="00FD1D19">
                        <w:rPr>
                          <w:lang w:val="en-US"/>
                        </w:rPr>
                        <w:t>Thoms</w:t>
                      </w:r>
                      <w:proofErr w:type="spellEnd"/>
                      <w:r w:rsidRPr="00FD1D19">
                        <w:rPr>
                          <w:lang w:val="en-US"/>
                        </w:rPr>
                        <w:t>-</w:t>
                      </w:r>
                      <w:proofErr w:type="spellStart"/>
                      <w:r w:rsidRPr="00FD1D19">
                        <w:rPr>
                          <w:lang w:val="en-US"/>
                        </w:rPr>
                        <w:t>col</w:t>
                      </w:r>
                      <w:r w:rsidR="00080D47">
                        <w:rPr>
                          <w:lang w:val="en-US"/>
                        </w:rPr>
                        <w:t>é</w:t>
                      </w:r>
                      <w:r w:rsidRPr="00FD1D19">
                        <w:rPr>
                          <w:lang w:val="en-US"/>
                        </w:rPr>
                        <w:t>ctivas</w:t>
                      </w:r>
                      <w:proofErr w:type="spellEnd"/>
                      <w:r w:rsidRPr="00FD1D19">
                        <w:rPr>
                          <w:lang w:val="en-US"/>
                        </w:rPr>
                        <w:t>-</w:t>
                      </w:r>
                      <w:r>
                        <w:rPr>
                          <w:lang w:val="en-US"/>
                        </w:rPr>
                        <w:t>anoníma-carta-</w:t>
                      </w:r>
                      <w:r w:rsidR="00AE10C1">
                        <w:rPr>
                          <w:lang w:val="en-US"/>
                        </w:rPr>
                        <w:t>folklore</w:t>
                      </w:r>
                      <w:r>
                        <w:rPr>
                          <w:lang w:val="en-US"/>
                        </w:rPr>
                        <w:t>-</w:t>
                      </w:r>
                      <w:proofErr w:type="spellStart"/>
                      <w:r>
                        <w:rPr>
                          <w:lang w:val="en-US"/>
                        </w:rPr>
                        <w:t>conocimie</w:t>
                      </w:r>
                      <w:r w:rsidR="00080D47">
                        <w:rPr>
                          <w:lang w:val="en-US"/>
                        </w:rPr>
                        <w:t>n</w:t>
                      </w:r>
                      <w:r>
                        <w:rPr>
                          <w:lang w:val="en-US"/>
                        </w:rPr>
                        <w:t>to</w:t>
                      </w:r>
                      <w:proofErr w:type="spellEnd"/>
                      <w:r>
                        <w:rPr>
                          <w:lang w:val="en-US"/>
                        </w:rPr>
                        <w:t>-folk</w:t>
                      </w:r>
                    </w:p>
                  </w:txbxContent>
                </v:textbox>
              </v:rect>
            </w:pict>
          </mc:Fallback>
        </mc:AlternateContent>
      </w:r>
    </w:p>
    <w:p w14:paraId="776D5194" w14:textId="77777777" w:rsidR="001A60A1" w:rsidRDefault="001A60A1" w:rsidP="001A60A1">
      <w:pPr>
        <w:spacing w:after="0" w:line="240" w:lineRule="auto"/>
        <w:jc w:val="both"/>
        <w:rPr>
          <w:rFonts w:ascii="Century Gothic" w:hAnsi="Century Gothic"/>
          <w:b/>
        </w:rPr>
      </w:pPr>
    </w:p>
    <w:p w14:paraId="37DFA336" w14:textId="77777777" w:rsidR="001A60A1" w:rsidRDefault="001A60A1" w:rsidP="001A60A1">
      <w:pPr>
        <w:spacing w:after="0" w:line="240" w:lineRule="auto"/>
        <w:jc w:val="both"/>
        <w:rPr>
          <w:rFonts w:ascii="Century Gothic" w:hAnsi="Century Gothic"/>
          <w:b/>
        </w:rPr>
      </w:pPr>
    </w:p>
    <w:p w14:paraId="19851F9E" w14:textId="77777777" w:rsidR="001A60A1" w:rsidRDefault="001A60A1" w:rsidP="001A60A1">
      <w:pPr>
        <w:spacing w:after="0" w:line="240" w:lineRule="auto"/>
        <w:jc w:val="both"/>
        <w:rPr>
          <w:rFonts w:ascii="Century Gothic" w:hAnsi="Century Gothic"/>
          <w:b/>
        </w:rPr>
      </w:pPr>
    </w:p>
    <w:p w14:paraId="231AB170" w14:textId="77777777" w:rsidR="001A60A1" w:rsidRDefault="001A60A1" w:rsidP="001A60A1">
      <w:pPr>
        <w:spacing w:after="0" w:line="240" w:lineRule="auto"/>
        <w:jc w:val="both"/>
        <w:rPr>
          <w:rFonts w:ascii="Century Gothic" w:hAnsi="Century Gothic"/>
          <w:b/>
        </w:rPr>
      </w:pPr>
    </w:p>
    <w:p w14:paraId="5215E2A3" w14:textId="77777777" w:rsidR="001A60A1" w:rsidRPr="00EA1333" w:rsidRDefault="001A60A1" w:rsidP="001A60A1">
      <w:pPr>
        <w:spacing w:after="0" w:line="240" w:lineRule="auto"/>
        <w:jc w:val="both"/>
        <w:rPr>
          <w:rFonts w:ascii="Century Gothic" w:hAnsi="Century Gothic"/>
          <w:b/>
        </w:rPr>
      </w:pPr>
    </w:p>
    <w:p w14:paraId="2CA475F6" w14:textId="77777777" w:rsidR="001A60A1" w:rsidRPr="001A60A1" w:rsidRDefault="001A60A1" w:rsidP="001A60A1">
      <w:pPr>
        <w:spacing w:after="0" w:line="240" w:lineRule="auto"/>
        <w:ind w:left="360"/>
        <w:jc w:val="both"/>
        <w:rPr>
          <w:rFonts w:ascii="Century Gothic" w:hAnsi="Century Gothic"/>
          <w:b/>
          <w:bCs/>
        </w:rPr>
      </w:pPr>
      <w:r w:rsidRPr="001A60A1">
        <w:rPr>
          <w:rFonts w:ascii="Century Gothic" w:hAnsi="Century Gothic"/>
          <w:b/>
          <w:bCs/>
        </w:rPr>
        <w:t xml:space="preserve">En síntesis: </w:t>
      </w:r>
    </w:p>
    <w:p w14:paraId="3C4E23AD" w14:textId="77777777" w:rsidR="001A60A1" w:rsidRDefault="001A60A1" w:rsidP="001A60A1">
      <w:pPr>
        <w:spacing w:after="0" w:line="240" w:lineRule="auto"/>
        <w:ind w:left="360"/>
        <w:jc w:val="both"/>
        <w:rPr>
          <w:rFonts w:ascii="Century Gothic" w:hAnsi="Century Gothic"/>
        </w:rPr>
      </w:pPr>
      <w:r>
        <w:rPr>
          <w:rFonts w:ascii="Century Gothic" w:hAnsi="Century Gothic"/>
          <w:noProof/>
          <w:lang w:eastAsia="es-ES"/>
        </w:rPr>
        <mc:AlternateContent>
          <mc:Choice Requires="wps">
            <w:drawing>
              <wp:anchor distT="0" distB="0" distL="114300" distR="114300" simplePos="0" relativeHeight="251677696" behindDoc="0" locked="0" layoutInCell="1" allowOverlap="1" wp14:anchorId="5074EB19" wp14:editId="306C0FD3">
                <wp:simplePos x="0" y="0"/>
                <wp:positionH relativeFrom="margin">
                  <wp:align>left</wp:align>
                </wp:positionH>
                <wp:positionV relativeFrom="paragraph">
                  <wp:posOffset>53340</wp:posOffset>
                </wp:positionV>
                <wp:extent cx="6048375" cy="752475"/>
                <wp:effectExtent l="0" t="0" r="28575" b="28575"/>
                <wp:wrapNone/>
                <wp:docPr id="1" name="Rectángulo redondeado 1"/>
                <wp:cNvGraphicFramePr/>
                <a:graphic xmlns:a="http://schemas.openxmlformats.org/drawingml/2006/main">
                  <a:graphicData uri="http://schemas.microsoft.com/office/word/2010/wordprocessingShape">
                    <wps:wsp>
                      <wps:cNvSpPr/>
                      <wps:spPr>
                        <a:xfrm>
                          <a:off x="0" y="0"/>
                          <a:ext cx="6048375" cy="752475"/>
                        </a:xfrm>
                        <a:prstGeom prst="round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4E73B0F5" w14:textId="77777777" w:rsidR="001A60A1" w:rsidRPr="000B0C64" w:rsidRDefault="001A60A1" w:rsidP="001A60A1">
                            <w:pPr>
                              <w:jc w:val="both"/>
                              <w:rPr>
                                <w:rFonts w:ascii="Century Gothic" w:hAnsi="Century Gothic"/>
                                <w:b/>
                                <w:color w:val="000000" w:themeColor="text1"/>
                              </w:rPr>
                            </w:pPr>
                            <w:r w:rsidRPr="000B0C64">
                              <w:rPr>
                                <w:rFonts w:ascii="Century Gothic" w:hAnsi="Century Gothic"/>
                                <w:b/>
                                <w:color w:val="000000" w:themeColor="text1"/>
                              </w:rPr>
                              <w:t>El conjunto de manifestaciones culturales que usa un pueblo o comunidad en forma anónima, tradicional y colectiva, para satisfacer necesidades de carácter material o inmaterial.</w:t>
                            </w:r>
                            <w:r>
                              <w:rPr>
                                <w:rFonts w:ascii="Century Gothic" w:hAnsi="Century Gothic"/>
                                <w:b/>
                                <w:color w:val="000000" w:themeColor="text1"/>
                              </w:rPr>
                              <w:t xml:space="preserve"> Que se transmite en forma oral de generación en generación.</w:t>
                            </w:r>
                          </w:p>
                          <w:p w14:paraId="475877A0" w14:textId="77777777" w:rsidR="001A60A1" w:rsidRPr="00914460" w:rsidRDefault="001A60A1" w:rsidP="001A60A1">
                            <w:pPr>
                              <w:pStyle w:val="Prrafodelista"/>
                              <w:ind w:left="1080"/>
                              <w:jc w:val="both"/>
                              <w:rPr>
                                <w:rFonts w:ascii="Century Gothic" w:hAnsi="Century Gothic"/>
                                <w:b/>
                              </w:rPr>
                            </w:pPr>
                          </w:p>
                          <w:p w14:paraId="27F2200D" w14:textId="77777777" w:rsidR="001A60A1" w:rsidRDefault="001A60A1" w:rsidP="001A60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4EB19" id="Rectángulo redondeado 1" o:spid="_x0000_s1028" style="position:absolute;left:0;text-align:left;margin-left:0;margin-top:4.2pt;width:476.25pt;height:59.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" fillcolor="#b4c7e7" strokecolor="#2f528f" strokeweight="1pt">
                <v:stroke joinstyle="miter"/>
                <v:textbox>
                  <w:txbxContent>
                    <w:p w14:paraId="4E73B0F5" w14:textId="77777777" w:rsidR="001A60A1" w:rsidRPr="000B0C64" w:rsidRDefault="001A60A1" w:rsidP="001A60A1">
                      <w:pPr>
                        <w:jc w:val="both"/>
                        <w:rPr>
                          <w:rFonts w:ascii="Century Gothic" w:hAnsi="Century Gothic"/>
                          <w:b/>
                          <w:color w:val="000000" w:themeColor="text1"/>
                        </w:rPr>
                      </w:pPr>
                      <w:r w:rsidRPr="000B0C64">
                        <w:rPr>
                          <w:rFonts w:ascii="Century Gothic" w:hAnsi="Century Gothic"/>
                          <w:b/>
                          <w:color w:val="000000" w:themeColor="text1"/>
                        </w:rPr>
                        <w:t>El conjunto de manifestaciones culturales que usa un pueblo o comunidad en forma anónima, tradicional y colectiva, para satisfacer necesidades de carácter material o inmaterial.</w:t>
                      </w:r>
                      <w:r>
                        <w:rPr>
                          <w:rFonts w:ascii="Century Gothic" w:hAnsi="Century Gothic"/>
                          <w:b/>
                          <w:color w:val="000000" w:themeColor="text1"/>
                        </w:rPr>
                        <w:t xml:space="preserve"> Que se transmite en forma oral de generación en generación.</w:t>
                      </w:r>
                    </w:p>
                    <w:p w14:paraId="475877A0" w14:textId="77777777" w:rsidR="001A60A1" w:rsidRPr="00914460" w:rsidRDefault="001A60A1" w:rsidP="001A60A1">
                      <w:pPr>
                        <w:pStyle w:val="Prrafodelista"/>
                        <w:ind w:left="1080"/>
                        <w:jc w:val="both"/>
                        <w:rPr>
                          <w:rFonts w:ascii="Century Gothic" w:hAnsi="Century Gothic"/>
                          <w:b/>
                        </w:rPr>
                      </w:pPr>
                    </w:p>
                    <w:p w14:paraId="27F2200D" w14:textId="77777777" w:rsidR="001A60A1" w:rsidRDefault="001A60A1" w:rsidP="001A60A1">
                      <w:pPr>
                        <w:jc w:val="center"/>
                      </w:pPr>
                    </w:p>
                  </w:txbxContent>
                </v:textbox>
                <w10:wrap anchorx="margin"/>
              </v:roundrect>
            </w:pict>
          </mc:Fallback>
        </mc:AlternateContent>
      </w:r>
    </w:p>
    <w:p w14:paraId="1CBB7E5D" w14:textId="77777777" w:rsidR="001A60A1" w:rsidRDefault="001A60A1" w:rsidP="001A60A1">
      <w:pPr>
        <w:spacing w:after="0" w:line="240" w:lineRule="auto"/>
        <w:ind w:left="360"/>
        <w:jc w:val="both"/>
        <w:rPr>
          <w:rFonts w:ascii="Century Gothic" w:hAnsi="Century Gothic"/>
        </w:rPr>
      </w:pPr>
    </w:p>
    <w:p w14:paraId="5FEB7972" w14:textId="77777777" w:rsidR="001A60A1" w:rsidRDefault="001A60A1" w:rsidP="001A60A1">
      <w:pPr>
        <w:spacing w:after="0" w:line="240" w:lineRule="auto"/>
        <w:ind w:left="360"/>
        <w:jc w:val="both"/>
        <w:rPr>
          <w:rFonts w:ascii="Century Gothic" w:hAnsi="Century Gothic"/>
        </w:rPr>
      </w:pPr>
    </w:p>
    <w:p w14:paraId="679EE513" w14:textId="77777777" w:rsidR="001A60A1" w:rsidRDefault="001A60A1" w:rsidP="001A60A1">
      <w:pPr>
        <w:spacing w:after="0" w:line="240" w:lineRule="auto"/>
        <w:jc w:val="both"/>
        <w:rPr>
          <w:rFonts w:ascii="Century Gothic" w:hAnsi="Century Gothic"/>
        </w:rPr>
      </w:pPr>
    </w:p>
    <w:p w14:paraId="53E29A48" w14:textId="37458FDA" w:rsidR="001A60A1" w:rsidRDefault="001A60A1" w:rsidP="008A2B07"/>
    <w:p w14:paraId="02AC73EB" w14:textId="77777777" w:rsidR="001A60A1" w:rsidRDefault="001A60A1" w:rsidP="008A2B07"/>
    <w:p w14:paraId="484C4A9C" w14:textId="31F38CDF" w:rsidR="00561688" w:rsidRPr="00686B17" w:rsidRDefault="001A60A1" w:rsidP="00561688">
      <w:pPr>
        <w:spacing w:after="0" w:line="240" w:lineRule="auto"/>
        <w:ind w:left="360"/>
        <w:jc w:val="both"/>
        <w:rPr>
          <w:rFonts w:ascii="Century Gothic" w:hAnsi="Century Gothic"/>
          <w:b/>
          <w:bCs/>
          <w:sz w:val="32"/>
          <w:szCs w:val="32"/>
        </w:rPr>
      </w:pPr>
      <w:r>
        <w:rPr>
          <w:rFonts w:ascii="Century Gothic" w:hAnsi="Century Gothic"/>
          <w:b/>
          <w:bCs/>
          <w:sz w:val="32"/>
          <w:szCs w:val="32"/>
        </w:rPr>
        <w:t xml:space="preserve">II </w:t>
      </w:r>
      <w:r w:rsidR="00561688" w:rsidRPr="00686B17">
        <w:rPr>
          <w:rFonts w:ascii="Century Gothic" w:hAnsi="Century Gothic"/>
          <w:b/>
          <w:bCs/>
          <w:sz w:val="32"/>
          <w:szCs w:val="32"/>
        </w:rPr>
        <w:t>Las principales características de la Música Tradicional y/o folklórica son:</w:t>
      </w:r>
    </w:p>
    <w:p w14:paraId="31D72401" w14:textId="77777777" w:rsidR="00561688" w:rsidRDefault="00561688" w:rsidP="00561688">
      <w:pPr>
        <w:spacing w:after="0" w:line="240" w:lineRule="auto"/>
        <w:ind w:left="360"/>
        <w:jc w:val="both"/>
        <w:rPr>
          <w:rFonts w:ascii="Century Gothic" w:hAnsi="Century Gothic"/>
        </w:rPr>
      </w:pPr>
    </w:p>
    <w:p w14:paraId="258D1255" w14:textId="77777777"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1.- Es por lo General Anónimo:</w:t>
      </w:r>
      <w:r>
        <w:rPr>
          <w:rFonts w:ascii="Century Gothic" w:hAnsi="Century Gothic"/>
        </w:rPr>
        <w:t xml:space="preserve"> Es decir, la mayor parte de esta música no tiene autor conocido.</w:t>
      </w:r>
    </w:p>
    <w:p w14:paraId="300503CC" w14:textId="77777777" w:rsidR="00561688" w:rsidRDefault="00561688" w:rsidP="00561688">
      <w:pPr>
        <w:spacing w:after="0" w:line="240" w:lineRule="auto"/>
        <w:ind w:left="360"/>
        <w:jc w:val="both"/>
        <w:rPr>
          <w:rFonts w:ascii="Century Gothic" w:hAnsi="Century Gothic"/>
        </w:rPr>
      </w:pPr>
    </w:p>
    <w:p w14:paraId="4B6F766F" w14:textId="77777777"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2.- Es funcional.</w:t>
      </w:r>
      <w:r>
        <w:rPr>
          <w:rFonts w:ascii="Century Gothic" w:hAnsi="Century Gothic"/>
        </w:rPr>
        <w:t xml:space="preserve"> Porque cumple una función social y utilitaria en la comunidad, como, por ejemplo: la celebración de hitos importantes en la vida del hombre, ceremonias de nacimiento, nupciales, funerarias </w:t>
      </w:r>
      <w:proofErr w:type="gramStart"/>
      <w:r>
        <w:rPr>
          <w:rFonts w:ascii="Century Gothic" w:hAnsi="Century Gothic"/>
        </w:rPr>
        <w:t>( rin</w:t>
      </w:r>
      <w:proofErr w:type="gramEnd"/>
      <w:r>
        <w:rPr>
          <w:rFonts w:ascii="Century Gothic" w:hAnsi="Century Gothic"/>
        </w:rPr>
        <w:t xml:space="preserve"> del angelito) y otras.</w:t>
      </w:r>
    </w:p>
    <w:p w14:paraId="0E1F6B8D" w14:textId="77777777" w:rsidR="00561688" w:rsidRDefault="00561688" w:rsidP="00561688">
      <w:pPr>
        <w:spacing w:after="0" w:line="240" w:lineRule="auto"/>
        <w:ind w:left="360"/>
        <w:jc w:val="both"/>
        <w:rPr>
          <w:rFonts w:ascii="Century Gothic" w:hAnsi="Century Gothic"/>
        </w:rPr>
      </w:pPr>
    </w:p>
    <w:p w14:paraId="666DB0ED" w14:textId="77777777"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3.- Es patrimonio colectivo de un pueblo.</w:t>
      </w:r>
      <w:r>
        <w:rPr>
          <w:rFonts w:ascii="Century Gothic" w:hAnsi="Century Gothic"/>
        </w:rPr>
        <w:t xml:space="preserve"> Porque es un bien común, que es la parte de toda una comunidad local y regional, por lo </w:t>
      </w:r>
      <w:proofErr w:type="gramStart"/>
      <w:r>
        <w:rPr>
          <w:rFonts w:ascii="Century Gothic" w:hAnsi="Century Gothic"/>
        </w:rPr>
        <w:t>tanto</w:t>
      </w:r>
      <w:proofErr w:type="gramEnd"/>
      <w:r>
        <w:rPr>
          <w:rFonts w:ascii="Century Gothic" w:hAnsi="Century Gothic"/>
        </w:rPr>
        <w:t xml:space="preserve"> no tiene un dueño en particular, ya que esta pertenece al pueblo en su conjunto.</w:t>
      </w:r>
    </w:p>
    <w:p w14:paraId="1929507D" w14:textId="77777777" w:rsidR="00561688" w:rsidRDefault="00561688" w:rsidP="00561688">
      <w:pPr>
        <w:spacing w:after="0" w:line="240" w:lineRule="auto"/>
        <w:ind w:left="360"/>
        <w:jc w:val="both"/>
        <w:rPr>
          <w:rFonts w:ascii="Century Gothic" w:hAnsi="Century Gothic"/>
        </w:rPr>
      </w:pPr>
    </w:p>
    <w:p w14:paraId="61017D76" w14:textId="77777777" w:rsidR="00561688" w:rsidRDefault="00561688" w:rsidP="00561688">
      <w:pPr>
        <w:spacing w:after="0" w:line="240" w:lineRule="auto"/>
        <w:ind w:left="360"/>
        <w:jc w:val="both"/>
        <w:rPr>
          <w:rFonts w:ascii="Century Gothic" w:hAnsi="Century Gothic"/>
        </w:rPr>
      </w:pPr>
      <w:r w:rsidRPr="00686B17">
        <w:rPr>
          <w:rFonts w:ascii="Century Gothic" w:hAnsi="Century Gothic"/>
          <w:b/>
          <w:bCs/>
        </w:rPr>
        <w:lastRenderedPageBreak/>
        <w:t>4.-se transmite por vía oral</w:t>
      </w:r>
      <w:r>
        <w:rPr>
          <w:rFonts w:ascii="Century Gothic" w:hAnsi="Century Gothic"/>
        </w:rPr>
        <w:t>. Esta forma de transmisión, se debe a la ausencia de registros escritos de la música tradicional.</w:t>
      </w:r>
    </w:p>
    <w:p w14:paraId="1136FE99" w14:textId="77777777" w:rsidR="00561688" w:rsidRDefault="00561688" w:rsidP="00561688">
      <w:pPr>
        <w:spacing w:after="0" w:line="240" w:lineRule="auto"/>
        <w:ind w:left="360"/>
        <w:jc w:val="both"/>
        <w:rPr>
          <w:rFonts w:ascii="Century Gothic" w:hAnsi="Century Gothic"/>
        </w:rPr>
      </w:pPr>
    </w:p>
    <w:p w14:paraId="05D1E830" w14:textId="2201FE52"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5.- Es perdurable y está evolucionando continuamente.</w:t>
      </w:r>
      <w:r>
        <w:rPr>
          <w:rFonts w:ascii="Century Gothic" w:hAnsi="Century Gothic"/>
        </w:rPr>
        <w:t xml:space="preserve"> Es decir, que la música tradicional no es estática, ya que, al ser transmitida de una generación a otra, sufre algunas transformaciones a medida que se va recreando.</w:t>
      </w:r>
    </w:p>
    <w:p w14:paraId="60C51A2E" w14:textId="77777777" w:rsidR="00561688" w:rsidRDefault="00561688" w:rsidP="00561688">
      <w:pPr>
        <w:spacing w:after="0" w:line="240" w:lineRule="auto"/>
        <w:ind w:left="360"/>
        <w:jc w:val="both"/>
        <w:rPr>
          <w:rFonts w:ascii="Century Gothic" w:hAnsi="Century Gothic"/>
        </w:rPr>
      </w:pPr>
    </w:p>
    <w:p w14:paraId="60797571" w14:textId="702B8840" w:rsidR="00C17216" w:rsidRDefault="00561688" w:rsidP="001A60A1">
      <w:pPr>
        <w:spacing w:after="0" w:line="240" w:lineRule="auto"/>
        <w:ind w:left="360"/>
        <w:jc w:val="both"/>
        <w:rPr>
          <w:rFonts w:ascii="Century Gothic" w:hAnsi="Century Gothic"/>
        </w:rPr>
      </w:pPr>
      <w:r w:rsidRPr="00686B17">
        <w:rPr>
          <w:rFonts w:ascii="Century Gothic" w:hAnsi="Century Gothic"/>
          <w:b/>
          <w:bCs/>
        </w:rPr>
        <w:t>6.- Es típica de un país o región.</w:t>
      </w:r>
      <w:r>
        <w:rPr>
          <w:rFonts w:ascii="Century Gothic" w:hAnsi="Century Gothic"/>
          <w:b/>
          <w:bCs/>
        </w:rPr>
        <w:t xml:space="preserve"> </w:t>
      </w:r>
      <w:r>
        <w:rPr>
          <w:rFonts w:ascii="Century Gothic" w:hAnsi="Century Gothic"/>
        </w:rPr>
        <w:t>Porque representa la manera de expresarse de un pueblo o comunidad.</w:t>
      </w:r>
    </w:p>
    <w:p w14:paraId="1AC4793D" w14:textId="305956D8" w:rsidR="00C17216" w:rsidRDefault="00C17216" w:rsidP="00561688">
      <w:pPr>
        <w:spacing w:after="0" w:line="240" w:lineRule="auto"/>
        <w:rPr>
          <w:rFonts w:ascii="Century Gothic" w:hAnsi="Century Gothic"/>
          <w:b/>
          <w:sz w:val="32"/>
        </w:rPr>
      </w:pPr>
    </w:p>
    <w:p w14:paraId="569B0A12" w14:textId="6E65722F" w:rsidR="00C17216" w:rsidRDefault="00C17216" w:rsidP="001A60A1">
      <w:pPr>
        <w:pStyle w:val="Prrafodelista"/>
        <w:numPr>
          <w:ilvl w:val="0"/>
          <w:numId w:val="7"/>
        </w:numPr>
        <w:spacing w:after="0" w:line="240" w:lineRule="auto"/>
        <w:jc w:val="both"/>
        <w:rPr>
          <w:rFonts w:ascii="Century Gothic" w:hAnsi="Century Gothic"/>
          <w:b/>
          <w:sz w:val="28"/>
          <w:szCs w:val="28"/>
        </w:rPr>
      </w:pPr>
      <w:r w:rsidRPr="001A60A1">
        <w:rPr>
          <w:rFonts w:ascii="Century Gothic" w:hAnsi="Century Gothic"/>
          <w:b/>
          <w:sz w:val="28"/>
          <w:szCs w:val="28"/>
        </w:rPr>
        <w:t>FOLKLORE NACIONAL</w:t>
      </w:r>
      <w:r w:rsidR="001A60A1" w:rsidRPr="001A60A1">
        <w:rPr>
          <w:rFonts w:ascii="Century Gothic" w:hAnsi="Century Gothic"/>
          <w:b/>
          <w:sz w:val="28"/>
          <w:szCs w:val="28"/>
        </w:rPr>
        <w:t xml:space="preserve"> EN LA ZONA CENTRAL.</w:t>
      </w:r>
    </w:p>
    <w:p w14:paraId="44DA6D7C" w14:textId="4F8EDE64" w:rsidR="001A60A1" w:rsidRDefault="001A60A1" w:rsidP="001A60A1">
      <w:pPr>
        <w:spacing w:after="0" w:line="240" w:lineRule="auto"/>
        <w:ind w:left="360"/>
        <w:jc w:val="both"/>
        <w:rPr>
          <w:rFonts w:ascii="Century Gothic" w:hAnsi="Century Gothic"/>
          <w:bCs/>
        </w:rPr>
      </w:pPr>
      <w:r w:rsidRPr="001A60A1">
        <w:rPr>
          <w:rFonts w:ascii="Century Gothic" w:hAnsi="Century Gothic"/>
          <w:bCs/>
        </w:rPr>
        <w:t>La zona central es la más poblada del país y en la cual se conserva con mayor fuerza, las costumbres, usos y tradiciones de la madre patria. Las favorables condiciones climáticas y geográficas, que ofrece esta región para el desarrollo de la agricultura y la ganadería decidieron a los españoles tomarlo como el principal lugar de colonización del país</w:t>
      </w:r>
      <w:r>
        <w:rPr>
          <w:rFonts w:ascii="Century Gothic" w:hAnsi="Century Gothic"/>
          <w:bCs/>
        </w:rPr>
        <w:t xml:space="preserve">. </w:t>
      </w:r>
    </w:p>
    <w:p w14:paraId="36F67E7E" w14:textId="3A7F3F63" w:rsidR="001A60A1" w:rsidRDefault="001A60A1" w:rsidP="001A60A1">
      <w:pPr>
        <w:spacing w:after="0" w:line="240" w:lineRule="auto"/>
        <w:ind w:left="360"/>
        <w:jc w:val="both"/>
        <w:rPr>
          <w:rFonts w:ascii="Century Gothic" w:hAnsi="Century Gothic"/>
          <w:bCs/>
        </w:rPr>
      </w:pPr>
      <w:r>
        <w:rPr>
          <w:rFonts w:ascii="Century Gothic" w:hAnsi="Century Gothic"/>
          <w:bCs/>
        </w:rPr>
        <w:t>La música en la zona central es el resultado de la fusión que se produjo entre la música proveniente del viejo mundo con aquella generada en el suelo chileno, dando como resultado el surgimiento de la música criolla, expresión musical que tiene sus más típicos exponentes en huaso y el campesino.</w:t>
      </w:r>
    </w:p>
    <w:p w14:paraId="3EAF85B1" w14:textId="07CBF88B" w:rsidR="001A60A1" w:rsidRDefault="001A60A1" w:rsidP="001A60A1">
      <w:pPr>
        <w:spacing w:after="0" w:line="240" w:lineRule="auto"/>
        <w:ind w:left="360"/>
        <w:jc w:val="both"/>
        <w:rPr>
          <w:rFonts w:ascii="Century Gothic" w:hAnsi="Century Gothic"/>
          <w:bCs/>
        </w:rPr>
      </w:pPr>
      <w:r>
        <w:rPr>
          <w:rFonts w:ascii="Century Gothic" w:hAnsi="Century Gothic"/>
          <w:bCs/>
        </w:rPr>
        <w:t>Las características más sobresalientes de esta música son</w:t>
      </w:r>
    </w:p>
    <w:p w14:paraId="3AD81785" w14:textId="370AB374" w:rsidR="001A60A1" w:rsidRDefault="001A60A1" w:rsidP="001A60A1">
      <w:pPr>
        <w:spacing w:after="0" w:line="240" w:lineRule="auto"/>
        <w:ind w:left="360"/>
        <w:jc w:val="both"/>
        <w:rPr>
          <w:rFonts w:ascii="Century Gothic" w:hAnsi="Century Gothic"/>
          <w:bCs/>
        </w:rPr>
      </w:pPr>
      <w:r>
        <w:rPr>
          <w:rFonts w:ascii="Century Gothic" w:hAnsi="Century Gothic"/>
          <w:bCs/>
        </w:rPr>
        <w:t>1.- la marcada influencia española en los cantos y bailes.</w:t>
      </w:r>
    </w:p>
    <w:p w14:paraId="30934381" w14:textId="20B75FBC" w:rsidR="001A60A1" w:rsidRDefault="001A60A1" w:rsidP="001A60A1">
      <w:pPr>
        <w:spacing w:after="0" w:line="240" w:lineRule="auto"/>
        <w:ind w:left="360"/>
        <w:jc w:val="both"/>
        <w:rPr>
          <w:rFonts w:ascii="Century Gothic" w:hAnsi="Century Gothic"/>
          <w:bCs/>
        </w:rPr>
      </w:pPr>
      <w:r>
        <w:rPr>
          <w:rFonts w:ascii="Century Gothic" w:hAnsi="Century Gothic"/>
          <w:bCs/>
        </w:rPr>
        <w:t>2.- empleo de los modos y escalas mayores y menores.</w:t>
      </w:r>
    </w:p>
    <w:p w14:paraId="3A249366" w14:textId="77777777" w:rsidR="001A60A1" w:rsidRDefault="001A60A1" w:rsidP="001A60A1">
      <w:pPr>
        <w:spacing w:after="0" w:line="240" w:lineRule="auto"/>
        <w:ind w:left="360"/>
        <w:jc w:val="both"/>
        <w:rPr>
          <w:rFonts w:ascii="Century Gothic" w:hAnsi="Century Gothic"/>
          <w:bCs/>
        </w:rPr>
      </w:pPr>
      <w:r>
        <w:rPr>
          <w:rFonts w:ascii="Century Gothic" w:hAnsi="Century Gothic"/>
          <w:bCs/>
        </w:rPr>
        <w:t xml:space="preserve">3.-los ritmos agiles en las danzas y canciones, con predominio del compás de </w:t>
      </w:r>
    </w:p>
    <w:p w14:paraId="35E0720F" w14:textId="5323CDC3" w:rsidR="001A60A1" w:rsidRDefault="001A60A1" w:rsidP="001A60A1">
      <w:pPr>
        <w:spacing w:after="0" w:line="240" w:lineRule="auto"/>
        <w:ind w:left="360"/>
        <w:jc w:val="both"/>
        <w:rPr>
          <w:rFonts w:ascii="Century Gothic" w:hAnsi="Century Gothic"/>
          <w:bCs/>
        </w:rPr>
      </w:pPr>
      <w:r>
        <w:rPr>
          <w:rFonts w:ascii="Century Gothic" w:hAnsi="Century Gothic"/>
          <w:bCs/>
        </w:rPr>
        <w:t>6/8.</w:t>
      </w:r>
    </w:p>
    <w:p w14:paraId="1F99992B" w14:textId="1DE4C154" w:rsidR="001A60A1" w:rsidRDefault="001A60A1" w:rsidP="001A60A1">
      <w:pPr>
        <w:spacing w:after="0" w:line="240" w:lineRule="auto"/>
        <w:ind w:left="360"/>
        <w:jc w:val="both"/>
        <w:rPr>
          <w:rFonts w:ascii="Century Gothic" w:hAnsi="Century Gothic"/>
          <w:bCs/>
        </w:rPr>
      </w:pPr>
      <w:r>
        <w:rPr>
          <w:rFonts w:ascii="Century Gothic" w:hAnsi="Century Gothic"/>
          <w:bCs/>
        </w:rPr>
        <w:t>4.-El uso preferente del acompañamiento de instrumentos cordófonos, notando ausencia de los instrumentos aerófonos.</w:t>
      </w:r>
    </w:p>
    <w:p w14:paraId="6BD9748D" w14:textId="5109883B" w:rsidR="001A60A1" w:rsidRDefault="001A60A1" w:rsidP="001A60A1">
      <w:pPr>
        <w:spacing w:after="0" w:line="240" w:lineRule="auto"/>
        <w:ind w:left="360"/>
        <w:jc w:val="both"/>
        <w:rPr>
          <w:rFonts w:ascii="Century Gothic" w:hAnsi="Century Gothic"/>
          <w:bCs/>
        </w:rPr>
      </w:pPr>
    </w:p>
    <w:p w14:paraId="74B2FF0A" w14:textId="5E1BB2FC" w:rsidR="00C17216" w:rsidRDefault="00CE3D02" w:rsidP="00CE3D02">
      <w:pPr>
        <w:pStyle w:val="Prrafodelista"/>
        <w:spacing w:after="0" w:line="240" w:lineRule="auto"/>
        <w:ind w:left="1080"/>
        <w:jc w:val="both"/>
        <w:rPr>
          <w:rFonts w:ascii="Century Gothic" w:hAnsi="Century Gothic"/>
          <w:bCs/>
        </w:rPr>
      </w:pPr>
      <w:r>
        <w:rPr>
          <w:rFonts w:ascii="Century Gothic" w:hAnsi="Century Gothic"/>
          <w:bCs/>
        </w:rPr>
        <w:t>Danzas y Canciones de la zona centro</w:t>
      </w:r>
    </w:p>
    <w:p w14:paraId="38ED724D" w14:textId="1E33192C" w:rsidR="00CE3D02" w:rsidRPr="00CE3D02" w:rsidRDefault="00CE3D02" w:rsidP="00CE3D02">
      <w:pPr>
        <w:spacing w:after="0" w:line="240" w:lineRule="auto"/>
        <w:jc w:val="both"/>
        <w:rPr>
          <w:rFonts w:ascii="Century Gothic" w:hAnsi="Century Gothic"/>
        </w:rPr>
      </w:pPr>
    </w:p>
    <w:p w14:paraId="1CC033DA" w14:textId="6AEBCD96" w:rsidR="00CE3D02" w:rsidRDefault="00CE3D02" w:rsidP="00CE3D02">
      <w:pPr>
        <w:pStyle w:val="Prrafodelista"/>
        <w:spacing w:after="0" w:line="240" w:lineRule="auto"/>
        <w:ind w:left="1080"/>
        <w:jc w:val="both"/>
        <w:rPr>
          <w:rFonts w:ascii="Century Gothic" w:hAnsi="Century Gothic"/>
        </w:rPr>
      </w:pPr>
    </w:p>
    <w:p w14:paraId="3F86023B" w14:textId="5C3D25D9" w:rsidR="00CE3D02" w:rsidRDefault="00CE3D02" w:rsidP="00CE3D02">
      <w:pPr>
        <w:pStyle w:val="Prrafodelista"/>
        <w:spacing w:after="0" w:line="240" w:lineRule="auto"/>
        <w:ind w:left="284"/>
        <w:jc w:val="both"/>
        <w:rPr>
          <w:rFonts w:ascii="Century Gothic" w:hAnsi="Century Gothic"/>
        </w:rPr>
      </w:pPr>
      <w:r>
        <w:rPr>
          <w:noProof/>
        </w:rPr>
        <w:drawing>
          <wp:inline distT="0" distB="0" distL="0" distR="0" wp14:anchorId="4CEA1C18" wp14:editId="238A9855">
            <wp:extent cx="4809318" cy="2991575"/>
            <wp:effectExtent l="0" t="0" r="0" b="0"/>
            <wp:docPr id="20" name="Imagen 20" descr="Bailemos Chile!!! Danzas tradicionales de nuestro país. - ppt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ilemos Chile!!! Danzas tradicionales de nuestro país. - ppt descargar"/>
                    <pic:cNvPicPr>
                      <a:picLocks noChangeAspect="1" noChangeArrowheads="1"/>
                    </pic:cNvPicPr>
                  </pic:nvPicPr>
                  <pic:blipFill rotWithShape="1">
                    <a:blip r:embed="rId10">
                      <a:extLst>
                        <a:ext uri="{28A0092B-C50C-407E-A947-70E740481C1C}">
                          <a14:useLocalDpi xmlns:a14="http://schemas.microsoft.com/office/drawing/2010/main" val="0"/>
                        </a:ext>
                      </a:extLst>
                    </a:blip>
                    <a:srcRect t="15389"/>
                    <a:stretch/>
                  </pic:blipFill>
                  <pic:spPr bwMode="auto">
                    <a:xfrm>
                      <a:off x="0" y="0"/>
                      <a:ext cx="4824491" cy="3001013"/>
                    </a:xfrm>
                    <a:prstGeom prst="rect">
                      <a:avLst/>
                    </a:prstGeom>
                    <a:noFill/>
                    <a:ln>
                      <a:noFill/>
                    </a:ln>
                    <a:extLst>
                      <a:ext uri="{53640926-AAD7-44D8-BBD7-CCE9431645EC}">
                        <a14:shadowObscured xmlns:a14="http://schemas.microsoft.com/office/drawing/2010/main"/>
                      </a:ext>
                    </a:extLst>
                  </pic:spPr>
                </pic:pic>
              </a:graphicData>
            </a:graphic>
          </wp:inline>
        </w:drawing>
      </w:r>
    </w:p>
    <w:p w14:paraId="75F364FD" w14:textId="04C5B7DC" w:rsidR="00CE3D02" w:rsidRDefault="00AE10C1" w:rsidP="00AE10C1">
      <w:pPr>
        <w:pStyle w:val="Prrafodelista"/>
        <w:tabs>
          <w:tab w:val="left" w:pos="6705"/>
        </w:tabs>
        <w:spacing w:after="0" w:line="240" w:lineRule="auto"/>
        <w:ind w:left="1080"/>
        <w:jc w:val="both"/>
        <w:rPr>
          <w:rFonts w:ascii="Century Gothic" w:hAnsi="Century Gothic"/>
        </w:rPr>
      </w:pPr>
      <w:r>
        <w:rPr>
          <w:noProof/>
        </w:rPr>
        <w:drawing>
          <wp:anchor distT="0" distB="0" distL="114300" distR="114300" simplePos="0" relativeHeight="251680768" behindDoc="1" locked="0" layoutInCell="1" allowOverlap="1" wp14:anchorId="603E2EDA" wp14:editId="27089ED4">
            <wp:simplePos x="0" y="0"/>
            <wp:positionH relativeFrom="column">
              <wp:posOffset>-241935</wp:posOffset>
            </wp:positionH>
            <wp:positionV relativeFrom="paragraph">
              <wp:posOffset>189865</wp:posOffset>
            </wp:positionV>
            <wp:extent cx="1657350" cy="1430655"/>
            <wp:effectExtent l="0" t="0" r="0" b="0"/>
            <wp:wrapTight wrapText="bothSides">
              <wp:wrapPolygon edited="0">
                <wp:start x="0" y="0"/>
                <wp:lineTo x="0" y="21284"/>
                <wp:lineTo x="21352" y="21284"/>
                <wp:lineTo x="21352" y="0"/>
                <wp:lineTo x="0" y="0"/>
              </wp:wrapPolygon>
            </wp:wrapTight>
            <wp:docPr id="14" name="Imagen 14" descr="Danzas típicas de chile...ZONA 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zas típicas de chile...ZONA CENTRO"/>
                    <pic:cNvPicPr>
                      <a:picLocks noChangeAspect="1" noChangeArrowheads="1"/>
                    </pic:cNvPicPr>
                  </pic:nvPicPr>
                  <pic:blipFill rotWithShape="1">
                    <a:blip r:embed="rId11">
                      <a:extLst>
                        <a:ext uri="{28A0092B-C50C-407E-A947-70E740481C1C}">
                          <a14:useLocalDpi xmlns:a14="http://schemas.microsoft.com/office/drawing/2010/main" val="0"/>
                        </a:ext>
                      </a:extLst>
                    </a:blip>
                    <a:srcRect l="26088" t="42801" r="29097"/>
                    <a:stretch/>
                  </pic:blipFill>
                  <pic:spPr bwMode="auto">
                    <a:xfrm>
                      <a:off x="0" y="0"/>
                      <a:ext cx="1657350" cy="1430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rPr>
        <w:tab/>
      </w:r>
    </w:p>
    <w:p w14:paraId="743C9013" w14:textId="6E641900" w:rsidR="00CE3D02" w:rsidRDefault="00CE3D02" w:rsidP="00CE3D02">
      <w:pPr>
        <w:pStyle w:val="Prrafodelista"/>
        <w:spacing w:after="0" w:line="240" w:lineRule="auto"/>
        <w:ind w:left="1080"/>
        <w:jc w:val="both"/>
        <w:rPr>
          <w:rFonts w:ascii="Century Gothic" w:hAnsi="Century Gothic"/>
        </w:rPr>
      </w:pPr>
    </w:p>
    <w:p w14:paraId="33366A85" w14:textId="5862F88C" w:rsidR="00CE3D02" w:rsidRDefault="00CE3D02" w:rsidP="00CE3D02">
      <w:pPr>
        <w:pStyle w:val="Prrafodelista"/>
        <w:spacing w:after="0" w:line="240" w:lineRule="auto"/>
        <w:ind w:left="1080"/>
        <w:jc w:val="both"/>
        <w:rPr>
          <w:rFonts w:ascii="Century Gothic" w:hAnsi="Century Gothic"/>
        </w:rPr>
      </w:pPr>
    </w:p>
    <w:p w14:paraId="4B19D88A" w14:textId="288386FC" w:rsidR="00CE3D02" w:rsidRDefault="00CE3D02" w:rsidP="00CE3D02">
      <w:pPr>
        <w:pStyle w:val="Prrafodelista"/>
        <w:spacing w:after="0" w:line="240" w:lineRule="auto"/>
        <w:ind w:left="1080"/>
        <w:jc w:val="both"/>
        <w:rPr>
          <w:rFonts w:ascii="Century Gothic" w:hAnsi="Century Gothic"/>
        </w:rPr>
      </w:pPr>
      <w:r>
        <w:rPr>
          <w:rFonts w:ascii="Century Gothic" w:hAnsi="Century Gothic"/>
          <w:noProof/>
        </w:rPr>
        <mc:AlternateContent>
          <mc:Choice Requires="wps">
            <w:drawing>
              <wp:anchor distT="0" distB="0" distL="114300" distR="114300" simplePos="0" relativeHeight="251682816" behindDoc="0" locked="0" layoutInCell="1" allowOverlap="1" wp14:anchorId="4B8AAA5C" wp14:editId="61C2B4DC">
                <wp:simplePos x="0" y="0"/>
                <wp:positionH relativeFrom="margin">
                  <wp:posOffset>1891665</wp:posOffset>
                </wp:positionH>
                <wp:positionV relativeFrom="paragraph">
                  <wp:posOffset>19050</wp:posOffset>
                </wp:positionV>
                <wp:extent cx="1333500" cy="390525"/>
                <wp:effectExtent l="0" t="0" r="19050" b="28575"/>
                <wp:wrapNone/>
                <wp:docPr id="22" name="Cuadro de texto 22"/>
                <wp:cNvGraphicFramePr/>
                <a:graphic xmlns:a="http://schemas.openxmlformats.org/drawingml/2006/main">
                  <a:graphicData uri="http://schemas.microsoft.com/office/word/2010/wordprocessingShape">
                    <wps:wsp>
                      <wps:cNvSpPr txBox="1"/>
                      <wps:spPr>
                        <a:xfrm>
                          <a:off x="0" y="0"/>
                          <a:ext cx="1333500" cy="390525"/>
                        </a:xfrm>
                        <a:prstGeom prst="rect">
                          <a:avLst/>
                        </a:prstGeom>
                        <a:solidFill>
                          <a:schemeClr val="lt1"/>
                        </a:solidFill>
                        <a:ln w="6350">
                          <a:solidFill>
                            <a:prstClr val="black"/>
                          </a:solidFill>
                        </a:ln>
                      </wps:spPr>
                      <wps:txbx>
                        <w:txbxContent>
                          <w:p w14:paraId="0260B8BA" w14:textId="5514E30A" w:rsidR="00CE3D02" w:rsidRPr="00CE3D02" w:rsidRDefault="00CE3D02" w:rsidP="00CE3D02">
                            <w:pPr>
                              <w:rPr>
                                <w:b/>
                                <w:bCs/>
                                <w:sz w:val="28"/>
                                <w:szCs w:val="28"/>
                              </w:rPr>
                            </w:pPr>
                            <w:r w:rsidRPr="00CE3D02">
                              <w:rPr>
                                <w:b/>
                                <w:bCs/>
                                <w:sz w:val="28"/>
                                <w:szCs w:val="28"/>
                              </w:rPr>
                              <w:t>La zamacueca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8AAA5C" id="_x0000_t202" coordsize="21600,21600" o:spt="202" path="m,l,21600r21600,l21600,xe">
                <v:stroke joinstyle="miter"/>
                <v:path gradientshapeok="t" o:connecttype="rect"/>
              </v:shapetype>
              <v:shape id="Cuadro de texto 22" o:spid="_x0000_s1029" type="#_x0000_t202" style="position:absolute;left:0;text-align:left;margin-left:148.95pt;margin-top:1.5pt;width:105pt;height:30.7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" fillcolor="white [3201]" strokeweight=".5pt">
                <v:textbox>
                  <w:txbxContent>
                    <w:p w14:paraId="0260B8BA" w14:textId="5514E30A" w:rsidR="00CE3D02" w:rsidRPr="00CE3D02" w:rsidRDefault="00CE3D02" w:rsidP="00CE3D02">
                      <w:pPr>
                        <w:rPr>
                          <w:b/>
                          <w:bCs/>
                          <w:sz w:val="28"/>
                          <w:szCs w:val="28"/>
                        </w:rPr>
                      </w:pPr>
                      <w:r w:rsidRPr="00CE3D02">
                        <w:rPr>
                          <w:b/>
                          <w:bCs/>
                          <w:sz w:val="28"/>
                          <w:szCs w:val="28"/>
                        </w:rPr>
                        <w:t>La zamacueca</w:t>
                      </w:r>
                    </w:p>
                  </w:txbxContent>
                </v:textbox>
                <w10:wrap anchorx="margin"/>
              </v:shape>
            </w:pict>
          </mc:Fallback>
        </mc:AlternateContent>
      </w:r>
    </w:p>
    <w:p w14:paraId="1E843758" w14:textId="1A24510F" w:rsidR="00CE3D02" w:rsidRPr="00CE3D02" w:rsidRDefault="00AE10C1" w:rsidP="00CE3D02">
      <w:pPr>
        <w:tabs>
          <w:tab w:val="left" w:pos="1605"/>
        </w:tabs>
      </w:pPr>
      <w:r>
        <w:rPr>
          <w:rFonts w:ascii="Century Gothic" w:hAnsi="Century Gothic"/>
          <w:noProof/>
        </w:rPr>
        <mc:AlternateContent>
          <mc:Choice Requires="wps">
            <w:drawing>
              <wp:anchor distT="0" distB="0" distL="114300" distR="114300" simplePos="0" relativeHeight="251681792" behindDoc="0" locked="0" layoutInCell="1" allowOverlap="1" wp14:anchorId="53C9A31E" wp14:editId="6CF79779">
                <wp:simplePos x="0" y="0"/>
                <wp:positionH relativeFrom="column">
                  <wp:posOffset>1463040</wp:posOffset>
                </wp:positionH>
                <wp:positionV relativeFrom="paragraph">
                  <wp:posOffset>107315</wp:posOffset>
                </wp:positionV>
                <wp:extent cx="514350" cy="45719"/>
                <wp:effectExtent l="0" t="95250" r="0" b="107315"/>
                <wp:wrapNone/>
                <wp:docPr id="21" name="Conector recto de flecha 21"/>
                <wp:cNvGraphicFramePr/>
                <a:graphic xmlns:a="http://schemas.openxmlformats.org/drawingml/2006/main">
                  <a:graphicData uri="http://schemas.microsoft.com/office/word/2010/wordprocessingShape">
                    <wps:wsp>
                      <wps:cNvCnPr/>
                      <wps:spPr>
                        <a:xfrm flipV="1">
                          <a:off x="0" y="0"/>
                          <a:ext cx="514350" cy="45719"/>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0B0DDF" id="_x0000_t32" coordsize="21600,21600" o:spt="32" o:oned="t" path="m,l21600,21600e" filled="f">
                <v:path arrowok="t" fillok="f" o:connecttype="none"/>
                <o:lock v:ext="edit" shapetype="t"/>
              </v:shapetype>
              <v:shape id="Conector recto de flecha 21" o:spid="_x0000_s1026" type="#_x0000_t32" style="position:absolute;margin-left:115.2pt;margin-top:8.45pt;width:40.5pt;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" strokecolor="black [3200]" strokeweight="4.5pt">
                <v:stroke endarrow="block" joinstyle="miter"/>
              </v:shape>
            </w:pict>
          </mc:Fallback>
        </mc:AlternateContent>
      </w:r>
      <w:r w:rsidR="00CE3D02">
        <w:tab/>
      </w:r>
    </w:p>
    <w:p w14:paraId="6F959979" w14:textId="0A970CCF" w:rsidR="00AE10C1" w:rsidRDefault="00AE10C1" w:rsidP="00410D79">
      <w:pPr>
        <w:jc w:val="center"/>
        <w:rPr>
          <w:sz w:val="36"/>
          <w:szCs w:val="36"/>
          <w:u w:val="single"/>
        </w:rPr>
      </w:pPr>
    </w:p>
    <w:p w14:paraId="4A4B6C78" w14:textId="08A70928" w:rsidR="00AE10C1" w:rsidRDefault="00AE10C1" w:rsidP="00410D79">
      <w:pPr>
        <w:jc w:val="center"/>
        <w:rPr>
          <w:sz w:val="36"/>
          <w:szCs w:val="36"/>
          <w:u w:val="single"/>
        </w:rPr>
      </w:pPr>
    </w:p>
    <w:p w14:paraId="41D6D129" w14:textId="3ABFB4C8" w:rsidR="00AE10C1" w:rsidRDefault="00AE10C1" w:rsidP="00AE10C1">
      <w:pPr>
        <w:rPr>
          <w:sz w:val="36"/>
          <w:szCs w:val="36"/>
          <w:u w:val="single"/>
        </w:rPr>
      </w:pPr>
    </w:p>
    <w:p w14:paraId="67873572" w14:textId="77777777" w:rsidR="00382977" w:rsidRDefault="00382977" w:rsidP="00AE10C1">
      <w:pPr>
        <w:rPr>
          <w:sz w:val="36"/>
          <w:szCs w:val="36"/>
          <w:u w:val="single"/>
        </w:rPr>
      </w:pPr>
    </w:p>
    <w:p w14:paraId="5BE317C0" w14:textId="1636729C" w:rsidR="00B26B46" w:rsidRDefault="00382977" w:rsidP="00AE10C1">
      <w:pPr>
        <w:rPr>
          <w:rFonts w:ascii="Arial" w:hAnsi="Arial" w:cs="Arial"/>
          <w:sz w:val="24"/>
          <w:szCs w:val="24"/>
          <w:u w:val="single"/>
        </w:rPr>
      </w:pPr>
      <w:r w:rsidRPr="00382977">
        <w:rPr>
          <w:rFonts w:ascii="Arial" w:hAnsi="Arial" w:cs="Arial"/>
          <w:sz w:val="24"/>
          <w:szCs w:val="24"/>
          <w:u w:val="single"/>
        </w:rPr>
        <w:t>La cueca y su origen.</w:t>
      </w:r>
    </w:p>
    <w:p w14:paraId="25CB4E2F" w14:textId="3F91A317" w:rsidR="00382977" w:rsidRDefault="00382977" w:rsidP="00382977">
      <w:pPr>
        <w:jc w:val="both"/>
        <w:rPr>
          <w:rFonts w:ascii="Arial" w:hAnsi="Arial" w:cs="Arial"/>
          <w:color w:val="000000" w:themeColor="text1"/>
          <w:shd w:val="clear" w:color="auto" w:fill="F8F8F8"/>
        </w:rPr>
      </w:pPr>
      <w:r w:rsidRPr="00382977">
        <w:rPr>
          <w:rFonts w:ascii="Arial" w:hAnsi="Arial" w:cs="Arial"/>
        </w:rPr>
        <w:t>Indudablemente la cueca es el baile más reconocido en nuestro país, cada fiesta patria se vuelve el baile común entre los chilenos, hoy cada vez cobra más popularidad y muchos quieren aprender a bailarla e interpretarla.</w:t>
      </w:r>
      <w:r>
        <w:rPr>
          <w:rFonts w:ascii="Arial" w:hAnsi="Arial" w:cs="Arial"/>
        </w:rPr>
        <w:t xml:space="preserve"> En memoria chilena nos explican de su origen: </w:t>
      </w:r>
      <w:r>
        <w:rPr>
          <w:rFonts w:ascii="Arial" w:hAnsi="Arial" w:cs="Arial"/>
          <w:color w:val="000000" w:themeColor="text1"/>
          <w:shd w:val="clear" w:color="auto" w:fill="F8F8F8"/>
        </w:rPr>
        <w:t>“</w:t>
      </w:r>
      <w:r w:rsidRPr="00382977">
        <w:rPr>
          <w:rFonts w:ascii="Arial" w:hAnsi="Arial" w:cs="Arial"/>
          <w:i/>
          <w:iCs/>
          <w:color w:val="000000" w:themeColor="text1"/>
          <w:shd w:val="clear" w:color="auto" w:fill="F8F8F8"/>
        </w:rPr>
        <w:t>existen distintas teorías respecto de </w:t>
      </w:r>
      <w:hyperlink r:id="rId12" w:history="1">
        <w:r w:rsidRPr="00382977">
          <w:rPr>
            <w:rFonts w:ascii="Arial" w:hAnsi="Arial" w:cs="Arial"/>
            <w:i/>
            <w:iCs/>
            <w:color w:val="000000" w:themeColor="text1"/>
            <w:shd w:val="clear" w:color="auto" w:fill="F8F8F8"/>
          </w:rPr>
          <w:t>su origen</w:t>
        </w:r>
      </w:hyperlink>
      <w:r w:rsidRPr="00382977">
        <w:rPr>
          <w:rFonts w:ascii="Arial" w:hAnsi="Arial" w:cs="Arial"/>
          <w:i/>
          <w:iCs/>
          <w:color w:val="000000" w:themeColor="text1"/>
          <w:shd w:val="clear" w:color="auto" w:fill="F8F8F8"/>
        </w:rPr>
        <w:t> y de su llegada a Chile, sin embargo se ha logrado llegar a consenso en cuanto a su relación con la </w:t>
      </w:r>
      <w:hyperlink r:id="rId13" w:history="1">
        <w:r w:rsidRPr="00382977">
          <w:rPr>
            <w:rFonts w:ascii="Arial" w:hAnsi="Arial" w:cs="Arial"/>
            <w:i/>
            <w:iCs/>
            <w:color w:val="000000" w:themeColor="text1"/>
            <w:shd w:val="clear" w:color="auto" w:fill="F8F8F8"/>
          </w:rPr>
          <w:t>zamacueca</w:t>
        </w:r>
      </w:hyperlink>
      <w:r w:rsidRPr="00382977">
        <w:rPr>
          <w:rFonts w:ascii="Arial" w:hAnsi="Arial" w:cs="Arial"/>
          <w:i/>
          <w:iCs/>
          <w:color w:val="000000" w:themeColor="text1"/>
          <w:shd w:val="clear" w:color="auto" w:fill="F8F8F8"/>
        </w:rPr>
        <w:t> y sus antecedentes arábigo-andaluces. Su presencia puede ser reconocida a lo largo de todo el territorio nacional, variando la </w:t>
      </w:r>
      <w:hyperlink r:id="rId14" w:history="1">
        <w:r w:rsidRPr="00382977">
          <w:rPr>
            <w:rFonts w:ascii="Arial" w:hAnsi="Arial" w:cs="Arial"/>
            <w:i/>
            <w:iCs/>
            <w:color w:val="000000" w:themeColor="text1"/>
            <w:bdr w:val="none" w:sz="0" w:space="0" w:color="auto" w:frame="1"/>
            <w:shd w:val="clear" w:color="auto" w:fill="F8F8F8"/>
          </w:rPr>
          <w:t>forma coreográfica y musical según la zona geográfica</w:t>
        </w:r>
      </w:hyperlink>
      <w:r w:rsidRPr="00382977">
        <w:rPr>
          <w:rFonts w:ascii="Arial" w:hAnsi="Arial" w:cs="Arial"/>
          <w:i/>
          <w:iCs/>
          <w:color w:val="000000" w:themeColor="text1"/>
          <w:shd w:val="clear" w:color="auto" w:fill="F8F8F8"/>
        </w:rPr>
        <w:t> en que se interprete, pero siempre conservando un patrón común que la hace ser un baile único y diferenciado.</w:t>
      </w:r>
      <w:r>
        <w:rPr>
          <w:rFonts w:ascii="Arial" w:hAnsi="Arial" w:cs="Arial"/>
          <w:color w:val="000000" w:themeColor="text1"/>
          <w:shd w:val="clear" w:color="auto" w:fill="F8F8F8"/>
        </w:rPr>
        <w:t xml:space="preserve"> En nuestro país la cueca subsiste hasta el día de hoy por voluntad del pueblo, que tienen en esta danza a uno de sus bienes culturales más preciados, siendo la que mejor expresa el espíritu de la chilenidad. Es importante reconocer que este baile ha tenido dos funciones predominantes como entretenimiento y como </w:t>
      </w:r>
      <w:r w:rsidRPr="00382977">
        <w:rPr>
          <w:rFonts w:ascii="Arial" w:hAnsi="Arial" w:cs="Arial"/>
          <w:i/>
          <w:iCs/>
          <w:color w:val="000000" w:themeColor="text1"/>
          <w:shd w:val="clear" w:color="auto" w:fill="F8F8F8"/>
        </w:rPr>
        <w:t>transmisora</w:t>
      </w:r>
      <w:r w:rsidRPr="00382977">
        <w:rPr>
          <w:rFonts w:ascii="Arial" w:hAnsi="Arial" w:cs="Arial"/>
          <w:color w:val="000000" w:themeColor="text1"/>
          <w:shd w:val="clear" w:color="auto" w:fill="F8F8F8"/>
        </w:rPr>
        <w:t xml:space="preserve"> de la tradición oral en la voz de cantores populares</w:t>
      </w:r>
      <w:r>
        <w:rPr>
          <w:rFonts w:ascii="Arial" w:hAnsi="Arial" w:cs="Arial"/>
          <w:color w:val="000000" w:themeColor="text1"/>
          <w:shd w:val="clear" w:color="auto" w:fill="F8F8F8"/>
        </w:rPr>
        <w:t>.</w:t>
      </w:r>
    </w:p>
    <w:p w14:paraId="6C5ED52E" w14:textId="512A7196" w:rsidR="00382977" w:rsidRDefault="00382977" w:rsidP="00382977">
      <w:pPr>
        <w:jc w:val="both"/>
        <w:rPr>
          <w:rFonts w:ascii="Arial" w:hAnsi="Arial" w:cs="Arial"/>
          <w:color w:val="000000" w:themeColor="text1"/>
          <w:u w:val="single"/>
          <w:shd w:val="clear" w:color="auto" w:fill="F8F8F8"/>
        </w:rPr>
      </w:pPr>
      <w:r w:rsidRPr="00382977">
        <w:rPr>
          <w:rFonts w:ascii="Arial" w:hAnsi="Arial" w:cs="Arial"/>
          <w:color w:val="000000" w:themeColor="text1"/>
          <w:u w:val="single"/>
          <w:shd w:val="clear" w:color="auto" w:fill="F8F8F8"/>
        </w:rPr>
        <w:t xml:space="preserve">Forma y estilo de la cueca  </w:t>
      </w:r>
    </w:p>
    <w:p w14:paraId="6454653A" w14:textId="22BF7073" w:rsidR="00382977" w:rsidRDefault="00382977" w:rsidP="00382977">
      <w:pPr>
        <w:jc w:val="both"/>
        <w:rPr>
          <w:rFonts w:ascii="Arial" w:hAnsi="Arial" w:cs="Arial"/>
          <w:color w:val="000000" w:themeColor="text1"/>
          <w:shd w:val="clear" w:color="auto" w:fill="F8F8F8"/>
        </w:rPr>
      </w:pPr>
      <w:r w:rsidRPr="00382977">
        <w:rPr>
          <w:rFonts w:ascii="Arial" w:hAnsi="Arial" w:cs="Arial"/>
          <w:color w:val="000000" w:themeColor="text1"/>
          <w:shd w:val="clear" w:color="auto" w:fill="F8F8F8"/>
        </w:rPr>
        <w:t xml:space="preserve">Margot Loyola </w:t>
      </w:r>
      <w:r>
        <w:rPr>
          <w:rFonts w:ascii="Arial" w:hAnsi="Arial" w:cs="Arial"/>
          <w:color w:val="000000" w:themeColor="text1"/>
          <w:shd w:val="clear" w:color="auto" w:fill="F8F8F8"/>
        </w:rPr>
        <w:t xml:space="preserve">nos enseña que la cueca es una danza de pareja mixta suelta e </w:t>
      </w:r>
      <w:r w:rsidR="00825F89">
        <w:rPr>
          <w:rFonts w:ascii="Arial" w:hAnsi="Arial" w:cs="Arial"/>
          <w:color w:val="000000" w:themeColor="text1"/>
          <w:shd w:val="clear" w:color="auto" w:fill="F8F8F8"/>
        </w:rPr>
        <w:t>independiente</w:t>
      </w:r>
      <w:r>
        <w:rPr>
          <w:rFonts w:ascii="Arial" w:hAnsi="Arial" w:cs="Arial"/>
          <w:color w:val="000000" w:themeColor="text1"/>
          <w:shd w:val="clear" w:color="auto" w:fill="F8F8F8"/>
        </w:rPr>
        <w:t xml:space="preserve">, es decir, hombre y mujer bailan independientemente de las demás parejas, sin tomarse, enlazarse ni abrazarse. </w:t>
      </w:r>
    </w:p>
    <w:p w14:paraId="2549C385" w14:textId="4A7FF613" w:rsidR="00825F89" w:rsidRPr="00825F89" w:rsidRDefault="00825F89" w:rsidP="00382977">
      <w:pPr>
        <w:jc w:val="both"/>
        <w:rPr>
          <w:rFonts w:ascii="Arial" w:hAnsi="Arial" w:cs="Arial"/>
          <w:color w:val="000000" w:themeColor="text1"/>
          <w:u w:val="single"/>
          <w:shd w:val="clear" w:color="auto" w:fill="F8F8F8"/>
        </w:rPr>
      </w:pPr>
      <w:r w:rsidRPr="00825F89">
        <w:rPr>
          <w:rFonts w:ascii="Arial" w:hAnsi="Arial" w:cs="Arial"/>
          <w:color w:val="000000" w:themeColor="text1"/>
          <w:u w:val="single"/>
          <w:shd w:val="clear" w:color="auto" w:fill="F8F8F8"/>
        </w:rPr>
        <w:t>Música y acompañamiento</w:t>
      </w:r>
    </w:p>
    <w:p w14:paraId="2A10158A" w14:textId="3F727D37" w:rsidR="00825F89" w:rsidRDefault="00825F89" w:rsidP="00825F89">
      <w:pPr>
        <w:spacing w:after="0" w:line="240" w:lineRule="auto"/>
        <w:jc w:val="both"/>
        <w:rPr>
          <w:rFonts w:ascii="Arial" w:hAnsi="Arial" w:cs="Arial"/>
          <w:color w:val="000000" w:themeColor="text1"/>
          <w:shd w:val="clear" w:color="auto" w:fill="F8F8F8"/>
        </w:rPr>
      </w:pPr>
      <w:r>
        <w:rPr>
          <w:rFonts w:ascii="Arial" w:hAnsi="Arial" w:cs="Arial"/>
          <w:color w:val="000000" w:themeColor="text1"/>
          <w:shd w:val="clear" w:color="auto" w:fill="F8F8F8"/>
        </w:rPr>
        <w:t>Musicalmente la cueca, como la mayoría de las formas musicales folclóricas chilenas, tiene un ritmo de 6/8 y está basada íntegramente en dos frases musicales A y B que se responden una de la otra.</w:t>
      </w:r>
    </w:p>
    <w:p w14:paraId="263A7056" w14:textId="2695369F" w:rsidR="00825F89" w:rsidRDefault="00825F89" w:rsidP="00825F89">
      <w:pPr>
        <w:spacing w:after="0" w:line="240" w:lineRule="auto"/>
        <w:jc w:val="both"/>
        <w:rPr>
          <w:rFonts w:ascii="Arial" w:hAnsi="Arial" w:cs="Arial"/>
          <w:color w:val="000000" w:themeColor="text1"/>
          <w:shd w:val="clear" w:color="auto" w:fill="F8F8F8"/>
        </w:rPr>
      </w:pPr>
      <w:r>
        <w:rPr>
          <w:rFonts w:ascii="Arial" w:hAnsi="Arial" w:cs="Arial"/>
          <w:color w:val="000000" w:themeColor="text1"/>
          <w:shd w:val="clear" w:color="auto" w:fill="F8F8F8"/>
        </w:rPr>
        <w:t>Se compone generalmente de 48 compases, pudiendo contener 52 o 56 precedidos de un preludio instrumental, la danza empieza y termina con el canto.</w:t>
      </w:r>
    </w:p>
    <w:p w14:paraId="455D3319" w14:textId="2AA757C0" w:rsidR="00825F89" w:rsidRDefault="00825F89" w:rsidP="00382977">
      <w:pPr>
        <w:jc w:val="both"/>
        <w:rPr>
          <w:rFonts w:ascii="Arial" w:hAnsi="Arial" w:cs="Arial"/>
          <w:color w:val="000000" w:themeColor="text1"/>
          <w:shd w:val="clear" w:color="auto" w:fill="F8F8F8"/>
        </w:rPr>
      </w:pPr>
      <w:r>
        <w:rPr>
          <w:rFonts w:ascii="Arial" w:hAnsi="Arial" w:cs="Arial"/>
          <w:color w:val="000000" w:themeColor="text1"/>
          <w:shd w:val="clear" w:color="auto" w:fill="F8F8F8"/>
        </w:rPr>
        <w:t>Para el acompañamiento instrumental se emplean la guitarra, el arpa, el acordeón, el pandero, el tormento y a veces el piano. En cuanto a su temática, no hay asunto o tema que no haya sido cantado en cueca, pues en sus letras esta expresado todo el sentir el sentir de los chilenos, en especial, los temas de carácter amoroso, satírico y epopéyico.</w:t>
      </w:r>
    </w:p>
    <w:p w14:paraId="2617147C" w14:textId="309C7F79" w:rsidR="00825F89" w:rsidRDefault="00825F89" w:rsidP="00382977">
      <w:pPr>
        <w:jc w:val="both"/>
        <w:rPr>
          <w:rFonts w:ascii="Arial" w:hAnsi="Arial" w:cs="Arial"/>
          <w:color w:val="000000" w:themeColor="text1"/>
          <w:u w:val="single"/>
          <w:shd w:val="clear" w:color="auto" w:fill="F8F8F8"/>
        </w:rPr>
      </w:pPr>
      <w:r w:rsidRPr="00825F89">
        <w:rPr>
          <w:rFonts w:ascii="Arial" w:hAnsi="Arial" w:cs="Arial"/>
          <w:color w:val="000000" w:themeColor="text1"/>
          <w:u w:val="single"/>
          <w:shd w:val="clear" w:color="auto" w:fill="F8F8F8"/>
        </w:rPr>
        <w:t>Estructura poético musical de la cueca</w:t>
      </w:r>
    </w:p>
    <w:p w14:paraId="7ED309F6" w14:textId="1A9FE375" w:rsidR="00825F89" w:rsidRDefault="00825F89" w:rsidP="00382977">
      <w:pPr>
        <w:jc w:val="both"/>
        <w:rPr>
          <w:rFonts w:ascii="Arial" w:hAnsi="Arial" w:cs="Arial"/>
          <w:color w:val="000000" w:themeColor="text1"/>
          <w:shd w:val="clear" w:color="auto" w:fill="F8F8F8"/>
        </w:rPr>
      </w:pPr>
      <w:r w:rsidRPr="00825F89">
        <w:rPr>
          <w:rFonts w:ascii="Arial" w:hAnsi="Arial" w:cs="Arial"/>
          <w:color w:val="000000" w:themeColor="text1"/>
          <w:shd w:val="clear" w:color="auto" w:fill="F8F8F8"/>
        </w:rPr>
        <w:t>Desde el punto de vista literario</w:t>
      </w:r>
      <w:r>
        <w:rPr>
          <w:rFonts w:ascii="Arial" w:hAnsi="Arial" w:cs="Arial"/>
          <w:color w:val="000000" w:themeColor="text1"/>
          <w:shd w:val="clear" w:color="auto" w:fill="F8F8F8"/>
        </w:rPr>
        <w:t>, la cueca se compone de tres partes, la cuarteta, la seguidillita y un remate o pareado, que en conjunto totalizan 14 versos: la cuarteta comprende 4 versos octosílabos con rimas en los versos pares</w:t>
      </w:r>
      <w:r w:rsidR="003959C4">
        <w:rPr>
          <w:rFonts w:ascii="Arial" w:hAnsi="Arial" w:cs="Arial"/>
          <w:color w:val="000000" w:themeColor="text1"/>
          <w:shd w:val="clear" w:color="auto" w:fill="F8F8F8"/>
        </w:rPr>
        <w:t>; la seguidilla tiene 7 versos de 7 y 5 silabas, la repetición del cuarto verso con el agregado “si” y el remate o pareado tiene dos versos de 7 y 5 silabas cada uno, con una rima consonantado.</w:t>
      </w:r>
    </w:p>
    <w:p w14:paraId="02E5D021" w14:textId="2454C862" w:rsidR="003959C4" w:rsidRDefault="003959C4" w:rsidP="00382977">
      <w:pPr>
        <w:jc w:val="both"/>
        <w:rPr>
          <w:rFonts w:ascii="Arial" w:hAnsi="Arial" w:cs="Arial"/>
          <w:color w:val="000000" w:themeColor="text1"/>
          <w:shd w:val="clear" w:color="auto" w:fill="F8F8F8"/>
        </w:rPr>
      </w:pPr>
    </w:p>
    <w:p w14:paraId="63982573" w14:textId="6994416F" w:rsidR="003959C4" w:rsidRDefault="003959C4" w:rsidP="00382977">
      <w:pPr>
        <w:jc w:val="both"/>
        <w:rPr>
          <w:rFonts w:ascii="Arial" w:hAnsi="Arial" w:cs="Arial"/>
          <w:color w:val="000000" w:themeColor="text1"/>
          <w:shd w:val="clear" w:color="auto" w:fill="F8F8F8"/>
        </w:rPr>
      </w:pPr>
      <w:r>
        <w:rPr>
          <w:rFonts w:ascii="Arial" w:hAnsi="Arial" w:cs="Arial"/>
          <w:color w:val="000000" w:themeColor="text1"/>
          <w:shd w:val="clear" w:color="auto" w:fill="F8F8F8"/>
        </w:rPr>
        <w:t>Ejemplo: Forma poética.</w:t>
      </w:r>
    </w:p>
    <w:p w14:paraId="69039ED2" w14:textId="62773FEF" w:rsidR="00382977" w:rsidRPr="003959C4" w:rsidRDefault="003959C4" w:rsidP="003959C4">
      <w:pPr>
        <w:jc w:val="both"/>
        <w:rPr>
          <w:rFonts w:ascii="Arial" w:hAnsi="Arial" w:cs="Arial"/>
          <w:color w:val="000000" w:themeColor="text1"/>
          <w:shd w:val="clear" w:color="auto" w:fill="F8F8F8"/>
        </w:rPr>
      </w:pPr>
      <w:r>
        <w:rPr>
          <w:rFonts w:ascii="Arial" w:hAnsi="Arial" w:cs="Arial"/>
          <w:color w:val="000000" w:themeColor="text1"/>
          <w:shd w:val="clear" w:color="auto" w:fill="F8F8F8"/>
        </w:rPr>
        <w:t>Cuartet</w:t>
      </w:r>
      <w:r w:rsidR="008D5524">
        <w:rPr>
          <w:rFonts w:ascii="Arial" w:hAnsi="Arial" w:cs="Arial"/>
          <w:color w:val="000000" w:themeColor="text1"/>
          <w:shd w:val="clear" w:color="auto" w:fill="F8F8F8"/>
        </w:rPr>
        <w:t>a</w:t>
      </w:r>
    </w:p>
    <w:p w14:paraId="1DEF9F9A" w14:textId="241EEE8C" w:rsidR="00B26B46" w:rsidRPr="00AE5F13" w:rsidRDefault="00B26B46" w:rsidP="00B26B46">
      <w:pPr>
        <w:spacing w:after="0"/>
        <w:ind w:left="2832"/>
        <w:rPr>
          <w:rFonts w:ascii="Calibri" w:hAnsi="Calibri" w:cs="Calibri"/>
          <w:b/>
          <w:sz w:val="24"/>
          <w:szCs w:val="24"/>
        </w:rPr>
      </w:pPr>
      <w:r w:rsidRPr="00AE5F13">
        <w:rPr>
          <w:rFonts w:ascii="Calibri" w:hAnsi="Calibri" w:cs="Calibri"/>
          <w:b/>
          <w:sz w:val="24"/>
          <w:szCs w:val="24"/>
        </w:rPr>
        <w:t>EL MARINERO</w:t>
      </w:r>
    </w:p>
    <w:p w14:paraId="0CCAA21A" w14:textId="54E0DBB6" w:rsidR="00B26B46" w:rsidRPr="00AE5F13" w:rsidRDefault="003959C4" w:rsidP="00B26B46">
      <w:pPr>
        <w:spacing w:after="0"/>
        <w:jc w:val="center"/>
        <w:rPr>
          <w:rFonts w:ascii="Calibri" w:hAnsi="Calibri" w:cs="Calibri"/>
          <w:sz w:val="24"/>
          <w:szCs w:val="24"/>
        </w:rPr>
      </w:pPr>
      <w:r>
        <w:rPr>
          <w:rFonts w:ascii="Calibri" w:hAnsi="Calibri" w:cs="Calibri"/>
          <w:sz w:val="24"/>
          <w:szCs w:val="24"/>
        </w:rPr>
        <w:t>(</w:t>
      </w:r>
      <w:r w:rsidR="00B26B46" w:rsidRPr="00AE5F13">
        <w:rPr>
          <w:rFonts w:ascii="Calibri" w:hAnsi="Calibri" w:cs="Calibri"/>
          <w:sz w:val="24"/>
          <w:szCs w:val="24"/>
        </w:rPr>
        <w:t>Cueca</w:t>
      </w:r>
      <w:r>
        <w:rPr>
          <w:rFonts w:ascii="Calibri" w:hAnsi="Calibri" w:cs="Calibri"/>
          <w:sz w:val="24"/>
          <w:szCs w:val="24"/>
        </w:rPr>
        <w:t>)</w:t>
      </w:r>
      <w:r w:rsidR="00B26B46">
        <w:rPr>
          <w:rFonts w:ascii="Calibri" w:hAnsi="Calibri" w:cs="Calibri"/>
          <w:sz w:val="24"/>
          <w:szCs w:val="24"/>
        </w:rPr>
        <w:t>.</w:t>
      </w:r>
    </w:p>
    <w:p w14:paraId="54B97A0A" w14:textId="77777777" w:rsidR="00B26B46" w:rsidRPr="00AE5F13" w:rsidRDefault="00B26B46" w:rsidP="00B26B46">
      <w:pPr>
        <w:spacing w:after="0"/>
        <w:jc w:val="center"/>
        <w:rPr>
          <w:rFonts w:ascii="Calibri" w:hAnsi="Calibri" w:cs="Calibri"/>
          <w:b/>
          <w:sz w:val="24"/>
          <w:szCs w:val="24"/>
        </w:rPr>
      </w:pPr>
    </w:p>
    <w:p w14:paraId="6A8BAD1E" w14:textId="77777777"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green"/>
        </w:rPr>
        <w:t>Quisiera ser marinero</w:t>
      </w:r>
    </w:p>
    <w:p w14:paraId="0B7D4FCA" w14:textId="77777777" w:rsidR="00B26B46" w:rsidRPr="00AE5F13" w:rsidRDefault="00B26B46" w:rsidP="00B26B46">
      <w:pPr>
        <w:spacing w:after="0"/>
        <w:jc w:val="center"/>
        <w:rPr>
          <w:rFonts w:ascii="Calibri" w:hAnsi="Calibri" w:cs="Calibri"/>
          <w:sz w:val="24"/>
          <w:szCs w:val="24"/>
        </w:rPr>
      </w:pPr>
      <w:r w:rsidRPr="00AE5F13">
        <w:rPr>
          <w:rFonts w:ascii="Calibri" w:hAnsi="Calibri" w:cs="Calibri"/>
          <w:sz w:val="24"/>
          <w:szCs w:val="24"/>
        </w:rPr>
        <w:t>Te la llevarís, te la llevarís, te la llevarás</w:t>
      </w:r>
    </w:p>
    <w:p w14:paraId="616A9D78" w14:textId="77777777"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green"/>
        </w:rPr>
        <w:t>Y navegar por los mares</w:t>
      </w:r>
    </w:p>
    <w:p w14:paraId="5228016C" w14:textId="1A7E9AF1" w:rsidR="00B26B46" w:rsidRPr="00AE5F13" w:rsidRDefault="00080D47" w:rsidP="00B26B46">
      <w:pPr>
        <w:spacing w:after="0"/>
        <w:jc w:val="cente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87936" behindDoc="0" locked="0" layoutInCell="1" allowOverlap="1" wp14:anchorId="652B9540" wp14:editId="24892129">
                <wp:simplePos x="0" y="0"/>
                <wp:positionH relativeFrom="margin">
                  <wp:align>right</wp:align>
                </wp:positionH>
                <wp:positionV relativeFrom="paragraph">
                  <wp:posOffset>48260</wp:posOffset>
                </wp:positionV>
                <wp:extent cx="781050" cy="323850"/>
                <wp:effectExtent l="0" t="0" r="19050" b="19050"/>
                <wp:wrapNone/>
                <wp:docPr id="9" name="Cuadro de texto 9"/>
                <wp:cNvGraphicFramePr/>
                <a:graphic xmlns:a="http://schemas.openxmlformats.org/drawingml/2006/main">
                  <a:graphicData uri="http://schemas.microsoft.com/office/word/2010/wordprocessingShape">
                    <wps:wsp>
                      <wps:cNvSpPr txBox="1"/>
                      <wps:spPr>
                        <a:xfrm>
                          <a:off x="0" y="0"/>
                          <a:ext cx="781050" cy="323850"/>
                        </a:xfrm>
                        <a:prstGeom prst="rect">
                          <a:avLst/>
                        </a:prstGeom>
                        <a:solidFill>
                          <a:schemeClr val="lt1"/>
                        </a:solidFill>
                        <a:ln w="6350">
                          <a:solidFill>
                            <a:prstClr val="black"/>
                          </a:solidFill>
                        </a:ln>
                      </wps:spPr>
                      <wps:txbx>
                        <w:txbxContent>
                          <w:p w14:paraId="67612492" w14:textId="2FFDD121" w:rsidR="003959C4" w:rsidRDefault="00080D47">
                            <w:r>
                              <w:t xml:space="preserve">Cuarteta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2B9540" id="Cuadro de texto 9" o:spid="_x0000_s1030" type="#_x0000_t202" style="position:absolute;left:0;text-align:left;margin-left:10.3pt;margin-top:3.8pt;width:61.5pt;height:25.5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" fillcolor="white [3201]" strokeweight=".5pt">
                <v:textbox>
                  <w:txbxContent>
                    <w:p w14:paraId="67612492" w14:textId="2FFDD121" w:rsidR="003959C4" w:rsidRDefault="00080D47">
                      <w:r>
                        <w:t xml:space="preserve">Cuarteta </w:t>
                      </w:r>
                    </w:p>
                  </w:txbxContent>
                </v:textbox>
                <w10:wrap anchorx="margin"/>
              </v:shape>
            </w:pict>
          </mc:Fallback>
        </mc:AlternateContent>
      </w:r>
      <w:r>
        <w:rPr>
          <w:rFonts w:ascii="Calibri" w:hAnsi="Calibri" w:cs="Calibri"/>
          <w:noProof/>
          <w:sz w:val="24"/>
          <w:szCs w:val="24"/>
        </w:rPr>
        <mc:AlternateContent>
          <mc:Choice Requires="wps">
            <w:drawing>
              <wp:anchor distT="0" distB="0" distL="114300" distR="114300" simplePos="0" relativeHeight="251683840" behindDoc="0" locked="0" layoutInCell="1" allowOverlap="1" wp14:anchorId="011F8923" wp14:editId="240D0867">
                <wp:simplePos x="0" y="0"/>
                <wp:positionH relativeFrom="column">
                  <wp:posOffset>4377690</wp:posOffset>
                </wp:positionH>
                <wp:positionV relativeFrom="paragraph">
                  <wp:posOffset>124460</wp:posOffset>
                </wp:positionV>
                <wp:extent cx="428625" cy="9525"/>
                <wp:effectExtent l="0" t="76200" r="28575" b="85725"/>
                <wp:wrapNone/>
                <wp:docPr id="3" name="Conector recto de flecha 3"/>
                <wp:cNvGraphicFramePr/>
                <a:graphic xmlns:a="http://schemas.openxmlformats.org/drawingml/2006/main">
                  <a:graphicData uri="http://schemas.microsoft.com/office/word/2010/wordprocessingShape">
                    <wps:wsp>
                      <wps:cNvCnPr/>
                      <wps:spPr>
                        <a:xfrm flipV="1">
                          <a:off x="0" y="0"/>
                          <a:ext cx="428625" cy="952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w14:anchorId="3B870902" id="_x0000_t32" coordsize="21600,21600" o:spt="32" o:oned="t" path="m,l21600,21600e" filled="f">
                <v:path arrowok="t" fillok="f" o:connecttype="none"/>
                <o:lock v:ext="edit" shapetype="t"/>
              </v:shapetype>
              <v:shape id="Conector recto de flecha 3" o:spid="_x0000_s1026" type="#_x0000_t32" style="position:absolute;margin-left:344.7pt;margin-top:9.8pt;width:33.75pt;height:.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" strokecolor="#70ad47 [3209]" strokeweight="1.5pt">
                <v:stroke endarrow="block" joinstyle="miter"/>
              </v:shape>
            </w:pict>
          </mc:Fallback>
        </mc:AlternateContent>
      </w:r>
      <w:r w:rsidR="00B26B46" w:rsidRPr="00AE5F13">
        <w:rPr>
          <w:rFonts w:ascii="Calibri" w:hAnsi="Calibri" w:cs="Calibri"/>
          <w:sz w:val="24"/>
          <w:szCs w:val="24"/>
        </w:rPr>
        <w:t>Te la llevarís, te la llevarís, te la llevarás</w:t>
      </w:r>
    </w:p>
    <w:p w14:paraId="63CB7D99" w14:textId="77777777" w:rsidR="00B26B46" w:rsidRPr="00AE5F13" w:rsidRDefault="00B26B46" w:rsidP="00B26B46">
      <w:pPr>
        <w:spacing w:after="0"/>
        <w:jc w:val="center"/>
        <w:rPr>
          <w:rFonts w:ascii="Calibri" w:hAnsi="Calibri" w:cs="Calibri"/>
          <w:sz w:val="24"/>
          <w:szCs w:val="24"/>
        </w:rPr>
      </w:pPr>
      <w:r w:rsidRPr="00AE5F13">
        <w:rPr>
          <w:rFonts w:ascii="Calibri" w:hAnsi="Calibri" w:cs="Calibri"/>
          <w:sz w:val="24"/>
          <w:szCs w:val="24"/>
        </w:rPr>
        <w:t>Y navegar por los mares</w:t>
      </w:r>
    </w:p>
    <w:p w14:paraId="109E4FF8" w14:textId="77777777" w:rsidR="00B26B46" w:rsidRPr="00AE5F13" w:rsidRDefault="00B26B46" w:rsidP="00B26B46">
      <w:pPr>
        <w:spacing w:after="0"/>
        <w:jc w:val="center"/>
        <w:rPr>
          <w:rFonts w:ascii="Calibri" w:hAnsi="Calibri" w:cs="Calibri"/>
          <w:sz w:val="24"/>
          <w:szCs w:val="24"/>
        </w:rPr>
      </w:pPr>
    </w:p>
    <w:p w14:paraId="246E9A76" w14:textId="77777777"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green"/>
        </w:rPr>
        <w:t>Y tener en cada puerto</w:t>
      </w:r>
    </w:p>
    <w:p w14:paraId="422871A4" w14:textId="77777777" w:rsidR="00B26B46" w:rsidRPr="00AE5F13" w:rsidRDefault="00B26B46" w:rsidP="00B26B46">
      <w:pPr>
        <w:spacing w:after="0"/>
        <w:jc w:val="center"/>
        <w:rPr>
          <w:rFonts w:ascii="Calibri" w:hAnsi="Calibri" w:cs="Calibri"/>
          <w:sz w:val="24"/>
          <w:szCs w:val="24"/>
        </w:rPr>
      </w:pPr>
      <w:r w:rsidRPr="00AE5F13">
        <w:rPr>
          <w:rFonts w:ascii="Calibri" w:hAnsi="Calibri" w:cs="Calibri"/>
          <w:sz w:val="24"/>
          <w:szCs w:val="24"/>
        </w:rPr>
        <w:t>Te la llevarís, te la llevarís, te la llevarás</w:t>
      </w:r>
    </w:p>
    <w:p w14:paraId="249C7314" w14:textId="77777777"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green"/>
        </w:rPr>
        <w:t>Un amor que me depare</w:t>
      </w:r>
    </w:p>
    <w:p w14:paraId="20F77938" w14:textId="77777777" w:rsidR="00B26B46" w:rsidRPr="00AE5F13" w:rsidRDefault="00B26B46" w:rsidP="00B26B46">
      <w:pPr>
        <w:spacing w:after="0"/>
        <w:jc w:val="center"/>
        <w:rPr>
          <w:rFonts w:ascii="Calibri" w:hAnsi="Calibri" w:cs="Calibri"/>
          <w:sz w:val="24"/>
          <w:szCs w:val="24"/>
        </w:rPr>
      </w:pPr>
      <w:r w:rsidRPr="00AE5F13">
        <w:rPr>
          <w:rFonts w:ascii="Calibri" w:hAnsi="Calibri" w:cs="Calibri"/>
          <w:sz w:val="24"/>
          <w:szCs w:val="24"/>
        </w:rPr>
        <w:t>Te la llevarís, te la llevarís, te la llevarás</w:t>
      </w:r>
    </w:p>
    <w:p w14:paraId="50F2209A" w14:textId="77777777" w:rsidR="00B26B46" w:rsidRPr="00AE5F13" w:rsidRDefault="00B26B46" w:rsidP="00B26B46">
      <w:pPr>
        <w:spacing w:after="0"/>
        <w:jc w:val="center"/>
        <w:rPr>
          <w:rFonts w:ascii="Calibri" w:hAnsi="Calibri" w:cs="Calibri"/>
          <w:sz w:val="24"/>
          <w:szCs w:val="24"/>
        </w:rPr>
      </w:pPr>
      <w:r w:rsidRPr="00AE5F13">
        <w:rPr>
          <w:rFonts w:ascii="Calibri" w:hAnsi="Calibri" w:cs="Calibri"/>
          <w:sz w:val="24"/>
          <w:szCs w:val="24"/>
        </w:rPr>
        <w:t>Quisiera ser marinero</w:t>
      </w:r>
    </w:p>
    <w:p w14:paraId="73D983D1" w14:textId="77777777" w:rsidR="00B26B46" w:rsidRPr="00AE5F13" w:rsidRDefault="00B26B46" w:rsidP="00B26B46">
      <w:pPr>
        <w:spacing w:after="0"/>
        <w:jc w:val="center"/>
        <w:rPr>
          <w:rFonts w:ascii="Calibri" w:hAnsi="Calibri" w:cs="Calibri"/>
          <w:sz w:val="24"/>
          <w:szCs w:val="24"/>
        </w:rPr>
      </w:pPr>
    </w:p>
    <w:p w14:paraId="7AA2DAE3" w14:textId="77777777" w:rsidR="00B26B46" w:rsidRPr="003959C4" w:rsidRDefault="00B26B46" w:rsidP="00B26B46">
      <w:pPr>
        <w:spacing w:after="0"/>
        <w:jc w:val="center"/>
        <w:rPr>
          <w:rFonts w:ascii="Calibri" w:hAnsi="Calibri" w:cs="Calibri"/>
          <w:sz w:val="24"/>
          <w:szCs w:val="24"/>
          <w:highlight w:val="magenta"/>
        </w:rPr>
      </w:pPr>
      <w:r w:rsidRPr="003959C4">
        <w:rPr>
          <w:rFonts w:ascii="Calibri" w:hAnsi="Calibri" w:cs="Calibri"/>
          <w:sz w:val="24"/>
          <w:szCs w:val="24"/>
          <w:highlight w:val="magenta"/>
        </w:rPr>
        <w:t xml:space="preserve">El marinero sufre </w:t>
      </w:r>
    </w:p>
    <w:p w14:paraId="54B4414E" w14:textId="77777777"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magenta"/>
        </w:rPr>
        <w:t>Los sinsabores</w:t>
      </w:r>
    </w:p>
    <w:p w14:paraId="223A3D81" w14:textId="77777777" w:rsidR="00B26B46" w:rsidRPr="00AE5F13" w:rsidRDefault="00B26B46" w:rsidP="00B26B46">
      <w:pPr>
        <w:spacing w:after="0"/>
        <w:jc w:val="center"/>
        <w:rPr>
          <w:rFonts w:ascii="Calibri" w:hAnsi="Calibri" w:cs="Calibri"/>
          <w:sz w:val="24"/>
          <w:szCs w:val="24"/>
        </w:rPr>
      </w:pPr>
      <w:r w:rsidRPr="00AE5F13">
        <w:rPr>
          <w:rFonts w:ascii="Calibri" w:hAnsi="Calibri" w:cs="Calibri"/>
          <w:sz w:val="24"/>
          <w:szCs w:val="24"/>
        </w:rPr>
        <w:t>Te la llevarís, te la llevarís, te la llevarás</w:t>
      </w:r>
    </w:p>
    <w:p w14:paraId="2F56547B" w14:textId="77777777"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magenta"/>
        </w:rPr>
        <w:t>Porque va dejando amores</w:t>
      </w:r>
    </w:p>
    <w:p w14:paraId="1DF3CBA0" w14:textId="32DAA9F6" w:rsidR="00B26B46" w:rsidRPr="00AE5F13" w:rsidRDefault="00B26B46" w:rsidP="00B26B46">
      <w:pPr>
        <w:spacing w:after="0"/>
        <w:jc w:val="center"/>
        <w:rPr>
          <w:rFonts w:ascii="Calibri" w:hAnsi="Calibri" w:cs="Calibri"/>
          <w:sz w:val="24"/>
          <w:szCs w:val="24"/>
        </w:rPr>
      </w:pPr>
      <w:r w:rsidRPr="00AE5F13">
        <w:rPr>
          <w:rFonts w:ascii="Calibri" w:hAnsi="Calibri" w:cs="Calibri"/>
          <w:sz w:val="24"/>
          <w:szCs w:val="24"/>
        </w:rPr>
        <w:t>Te la llevarís, te la llevarís, te la llevarás</w:t>
      </w:r>
    </w:p>
    <w:p w14:paraId="2CD783E8" w14:textId="63771601" w:rsidR="00B26B46" w:rsidRPr="00AE5F13" w:rsidRDefault="003959C4" w:rsidP="00B26B46">
      <w:pPr>
        <w:spacing w:after="0"/>
        <w:jc w:val="cente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89984" behindDoc="0" locked="0" layoutInCell="1" allowOverlap="1" wp14:anchorId="528AC19D" wp14:editId="0365D004">
                <wp:simplePos x="0" y="0"/>
                <wp:positionH relativeFrom="margin">
                  <wp:align>right</wp:align>
                </wp:positionH>
                <wp:positionV relativeFrom="paragraph">
                  <wp:posOffset>10795</wp:posOffset>
                </wp:positionV>
                <wp:extent cx="771525" cy="323850"/>
                <wp:effectExtent l="0" t="0" r="28575" b="19050"/>
                <wp:wrapNone/>
                <wp:docPr id="10" name="Cuadro de texto 10"/>
                <wp:cNvGraphicFramePr/>
                <a:graphic xmlns:a="http://schemas.openxmlformats.org/drawingml/2006/main">
                  <a:graphicData uri="http://schemas.microsoft.com/office/word/2010/wordprocessingShape">
                    <wps:wsp>
                      <wps:cNvSpPr txBox="1"/>
                      <wps:spPr>
                        <a:xfrm>
                          <a:off x="0" y="0"/>
                          <a:ext cx="771525" cy="323850"/>
                        </a:xfrm>
                        <a:prstGeom prst="rect">
                          <a:avLst/>
                        </a:prstGeom>
                        <a:solidFill>
                          <a:sysClr val="window" lastClr="FFFFFF"/>
                        </a:solidFill>
                        <a:ln w="6350">
                          <a:solidFill>
                            <a:prstClr val="black"/>
                          </a:solidFill>
                        </a:ln>
                      </wps:spPr>
                      <wps:txbx>
                        <w:txbxContent>
                          <w:p w14:paraId="1A5A5090" w14:textId="0E6B5A88" w:rsidR="003959C4" w:rsidRDefault="00080D47" w:rsidP="003959C4">
                            <w:r>
                              <w:t xml:space="preserve">Seguidilla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8AC19D" id="Cuadro de texto 10" o:spid="_x0000_s1031" type="#_x0000_t202" style="position:absolute;left:0;text-align:left;margin-left:9.55pt;margin-top:.85pt;width:60.75pt;height:25.5pt;z-index:2516899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" fillcolor="window" strokeweight=".5pt">
                <v:textbox>
                  <w:txbxContent>
                    <w:p w14:paraId="1A5A5090" w14:textId="0E6B5A88" w:rsidR="003959C4" w:rsidRDefault="00080D47" w:rsidP="003959C4">
                      <w:r>
                        <w:t xml:space="preserve">Seguidilla </w:t>
                      </w:r>
                    </w:p>
                  </w:txbxContent>
                </v:textbox>
                <w10:wrap anchorx="margin"/>
              </v:shape>
            </w:pict>
          </mc:Fallback>
        </mc:AlternateContent>
      </w:r>
      <w:r w:rsidR="00B26B46" w:rsidRPr="003959C4">
        <w:rPr>
          <w:rFonts w:ascii="Calibri" w:hAnsi="Calibri" w:cs="Calibri"/>
          <w:sz w:val="24"/>
          <w:szCs w:val="24"/>
          <w:highlight w:val="magenta"/>
        </w:rPr>
        <w:t>Caramba los sinsabores</w:t>
      </w:r>
    </w:p>
    <w:p w14:paraId="62EC1965" w14:textId="23A1A6E9" w:rsidR="00B26B46" w:rsidRPr="00AE5F13" w:rsidRDefault="003959C4" w:rsidP="00B26B46">
      <w:pPr>
        <w:spacing w:after="0"/>
        <w:jc w:val="cente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85888" behindDoc="0" locked="0" layoutInCell="1" allowOverlap="1" wp14:anchorId="72173B9A" wp14:editId="3D923627">
                <wp:simplePos x="0" y="0"/>
                <wp:positionH relativeFrom="column">
                  <wp:posOffset>4330065</wp:posOffset>
                </wp:positionH>
                <wp:positionV relativeFrom="paragraph">
                  <wp:posOffset>19685</wp:posOffset>
                </wp:positionV>
                <wp:extent cx="476250" cy="0"/>
                <wp:effectExtent l="0" t="76200" r="19050" b="95250"/>
                <wp:wrapNone/>
                <wp:docPr id="7" name="Conector recto de flecha 7"/>
                <wp:cNvGraphicFramePr/>
                <a:graphic xmlns:a="http://schemas.openxmlformats.org/drawingml/2006/main">
                  <a:graphicData uri="http://schemas.microsoft.com/office/word/2010/wordprocessingShape">
                    <wps:wsp>
                      <wps:cNvCnPr/>
                      <wps:spPr>
                        <a:xfrm>
                          <a:off x="0" y="0"/>
                          <a:ext cx="476250" cy="0"/>
                        </a:xfrm>
                        <a:prstGeom prst="straightConnector1">
                          <a:avLst/>
                        </a:prstGeom>
                        <a:ln>
                          <a:solidFill>
                            <a:srgbClr val="E226B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904517" id="Conector recto de flecha 7" o:spid="_x0000_s1026" type="#_x0000_t32" style="position:absolute;margin-left:340.95pt;margin-top:1.55pt;width:37.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" strokecolor="#e226b1" strokeweight=".5pt">
                <v:stroke endarrow="block" joinstyle="miter"/>
              </v:shape>
            </w:pict>
          </mc:Fallback>
        </mc:AlternateContent>
      </w:r>
    </w:p>
    <w:p w14:paraId="169727C9" w14:textId="314119F5" w:rsidR="00B26B46" w:rsidRPr="003959C4" w:rsidRDefault="00B26B46" w:rsidP="00B26B46">
      <w:pPr>
        <w:spacing w:after="0"/>
        <w:jc w:val="center"/>
        <w:rPr>
          <w:rFonts w:ascii="Calibri" w:hAnsi="Calibri" w:cs="Calibri"/>
          <w:sz w:val="24"/>
          <w:szCs w:val="24"/>
          <w:highlight w:val="magenta"/>
        </w:rPr>
      </w:pPr>
      <w:r w:rsidRPr="003959C4">
        <w:rPr>
          <w:rFonts w:ascii="Calibri" w:hAnsi="Calibri" w:cs="Calibri"/>
          <w:sz w:val="24"/>
          <w:szCs w:val="24"/>
          <w:highlight w:val="magenta"/>
        </w:rPr>
        <w:t>Dejando amores, ay sí</w:t>
      </w:r>
    </w:p>
    <w:p w14:paraId="3FDE19AB" w14:textId="0E254F0E"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magenta"/>
        </w:rPr>
        <w:t>Rubias morenas</w:t>
      </w:r>
    </w:p>
    <w:p w14:paraId="468B922F" w14:textId="203D8364" w:rsidR="00B26B46" w:rsidRPr="00AE5F13" w:rsidRDefault="00B26B46" w:rsidP="00B26B46">
      <w:pPr>
        <w:spacing w:after="0"/>
        <w:jc w:val="center"/>
        <w:rPr>
          <w:rFonts w:ascii="Calibri" w:hAnsi="Calibri" w:cs="Calibri"/>
          <w:sz w:val="24"/>
          <w:szCs w:val="24"/>
        </w:rPr>
      </w:pPr>
      <w:r w:rsidRPr="00AE5F13">
        <w:rPr>
          <w:rFonts w:ascii="Calibri" w:hAnsi="Calibri" w:cs="Calibri"/>
          <w:sz w:val="24"/>
          <w:szCs w:val="24"/>
        </w:rPr>
        <w:t>Te la llevarís, te la llevarís, te la llevarás</w:t>
      </w:r>
    </w:p>
    <w:p w14:paraId="7373DF7A" w14:textId="07B2260C"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magenta"/>
        </w:rPr>
        <w:t>Caramba miren qué pena</w:t>
      </w:r>
    </w:p>
    <w:p w14:paraId="3F513352" w14:textId="48C6411A" w:rsidR="00B26B46" w:rsidRPr="00AE5F13" w:rsidRDefault="00B26B46" w:rsidP="00B26B46">
      <w:pPr>
        <w:spacing w:after="0"/>
        <w:jc w:val="center"/>
        <w:rPr>
          <w:rFonts w:ascii="Calibri" w:hAnsi="Calibri" w:cs="Calibri"/>
          <w:sz w:val="24"/>
          <w:szCs w:val="24"/>
        </w:rPr>
      </w:pPr>
    </w:p>
    <w:p w14:paraId="292AAF20" w14:textId="298D91C4" w:rsidR="00B26B46" w:rsidRPr="003959C4" w:rsidRDefault="003959C4" w:rsidP="00B26B46">
      <w:pPr>
        <w:spacing w:after="0"/>
        <w:jc w:val="center"/>
        <w:rPr>
          <w:rFonts w:ascii="Calibri" w:hAnsi="Calibri" w:cs="Calibri"/>
          <w:sz w:val="24"/>
          <w:szCs w:val="24"/>
          <w:highlight w:val="yellow"/>
        </w:rPr>
      </w:pPr>
      <w:r>
        <w:rPr>
          <w:rFonts w:ascii="Calibri" w:hAnsi="Calibri" w:cs="Calibri"/>
          <w:noProof/>
          <w:sz w:val="24"/>
          <w:szCs w:val="24"/>
        </w:rPr>
        <mc:AlternateContent>
          <mc:Choice Requires="wps">
            <w:drawing>
              <wp:anchor distT="0" distB="0" distL="114300" distR="114300" simplePos="0" relativeHeight="251692032" behindDoc="0" locked="0" layoutInCell="1" allowOverlap="1" wp14:anchorId="1364F724" wp14:editId="667EB9B0">
                <wp:simplePos x="0" y="0"/>
                <wp:positionH relativeFrom="margin">
                  <wp:posOffset>4682490</wp:posOffset>
                </wp:positionH>
                <wp:positionV relativeFrom="paragraph">
                  <wp:posOffset>5715</wp:posOffset>
                </wp:positionV>
                <wp:extent cx="723900" cy="323850"/>
                <wp:effectExtent l="0" t="0" r="19050" b="19050"/>
                <wp:wrapNone/>
                <wp:docPr id="11" name="Cuadro de texto 11"/>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ysClr val="window" lastClr="FFFFFF"/>
                        </a:solidFill>
                        <a:ln w="6350">
                          <a:solidFill>
                            <a:prstClr val="black"/>
                          </a:solidFill>
                        </a:ln>
                      </wps:spPr>
                      <wps:txbx>
                        <w:txbxContent>
                          <w:p w14:paraId="21353CBF" w14:textId="43AD8720" w:rsidR="003959C4" w:rsidRDefault="00080D47" w:rsidP="003959C4">
                            <w:r>
                              <w:t>Remate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64F724" id="Cuadro de texto 11" o:spid="_x0000_s1032" type="#_x0000_t202" style="position:absolute;left:0;text-align:left;margin-left:368.7pt;margin-top:.45pt;width:57pt;height:25.5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" fillcolor="window" strokeweight=".5pt">
                <v:textbox>
                  <w:txbxContent>
                    <w:p w14:paraId="21353CBF" w14:textId="43AD8720" w:rsidR="003959C4" w:rsidRDefault="00080D47" w:rsidP="003959C4">
                      <w:r>
                        <w:t>Remate</w:t>
                      </w:r>
                    </w:p>
                  </w:txbxContent>
                </v:textbox>
                <w10:wrap anchorx="margin"/>
              </v:shape>
            </w:pict>
          </mc:Fallback>
        </mc:AlternateContent>
      </w:r>
      <w:r>
        <w:rPr>
          <w:rFonts w:ascii="Calibri" w:hAnsi="Calibri" w:cs="Calibri"/>
          <w:noProof/>
          <w:sz w:val="24"/>
          <w:szCs w:val="24"/>
        </w:rPr>
        <mc:AlternateContent>
          <mc:Choice Requires="wps">
            <w:drawing>
              <wp:anchor distT="0" distB="0" distL="114300" distR="114300" simplePos="0" relativeHeight="251686912" behindDoc="0" locked="0" layoutInCell="1" allowOverlap="1" wp14:anchorId="64CB1CB0" wp14:editId="71E9933B">
                <wp:simplePos x="0" y="0"/>
                <wp:positionH relativeFrom="column">
                  <wp:posOffset>4158615</wp:posOffset>
                </wp:positionH>
                <wp:positionV relativeFrom="paragraph">
                  <wp:posOffset>129540</wp:posOffset>
                </wp:positionV>
                <wp:extent cx="447675" cy="9525"/>
                <wp:effectExtent l="0" t="76200" r="28575" b="85725"/>
                <wp:wrapNone/>
                <wp:docPr id="8" name="Conector recto de flecha 8"/>
                <wp:cNvGraphicFramePr/>
                <a:graphic xmlns:a="http://schemas.openxmlformats.org/drawingml/2006/main">
                  <a:graphicData uri="http://schemas.microsoft.com/office/word/2010/wordprocessingShape">
                    <wps:wsp>
                      <wps:cNvCnPr/>
                      <wps:spPr>
                        <a:xfrm flipV="1">
                          <a:off x="0" y="0"/>
                          <a:ext cx="447675" cy="9525"/>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9FFB9F" id="Conector recto de flecha 8" o:spid="_x0000_s1026" type="#_x0000_t32" style="position:absolute;margin-left:327.45pt;margin-top:10.2pt;width:35.25pt;height:.7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" strokecolor="yellow" strokeweight=".5pt">
                <v:stroke endarrow="block" joinstyle="miter"/>
              </v:shape>
            </w:pict>
          </mc:Fallback>
        </mc:AlternateContent>
      </w:r>
      <w:r w:rsidR="00B26B46" w:rsidRPr="003959C4">
        <w:rPr>
          <w:rFonts w:ascii="Calibri" w:hAnsi="Calibri" w:cs="Calibri"/>
          <w:sz w:val="24"/>
          <w:szCs w:val="24"/>
          <w:highlight w:val="yellow"/>
        </w:rPr>
        <w:t>Yo sin su amor me muero</w:t>
      </w:r>
    </w:p>
    <w:p w14:paraId="658D2C66" w14:textId="77777777" w:rsidR="00B26B46" w:rsidRPr="00AE5F13" w:rsidRDefault="00B26B46" w:rsidP="00B26B46">
      <w:pPr>
        <w:spacing w:after="0"/>
        <w:jc w:val="center"/>
        <w:rPr>
          <w:rFonts w:ascii="Calibri" w:hAnsi="Calibri" w:cs="Calibri"/>
          <w:sz w:val="24"/>
          <w:szCs w:val="24"/>
        </w:rPr>
      </w:pPr>
      <w:r w:rsidRPr="003959C4">
        <w:rPr>
          <w:rFonts w:ascii="Calibri" w:hAnsi="Calibri" w:cs="Calibri"/>
          <w:sz w:val="24"/>
          <w:szCs w:val="24"/>
          <w:highlight w:val="yellow"/>
        </w:rPr>
        <w:t>Soy marinero</w:t>
      </w:r>
    </w:p>
    <w:p w14:paraId="625EB1DF" w14:textId="73ED33B9" w:rsidR="008A2B07" w:rsidRPr="00961ACA" w:rsidRDefault="008A2B07" w:rsidP="00B26B46">
      <w:pPr>
        <w:jc w:val="center"/>
        <w:rPr>
          <w:sz w:val="28"/>
          <w:szCs w:val="28"/>
        </w:rPr>
      </w:pPr>
    </w:p>
    <w:p w14:paraId="1158B8FC" w14:textId="233FD265" w:rsidR="008A2B07" w:rsidRPr="008A2B07" w:rsidRDefault="008D5524" w:rsidP="008A2B07">
      <w:r>
        <w:t xml:space="preserve">Link de la clase: </w:t>
      </w:r>
      <w:hyperlink r:id="rId15" w:history="1">
        <w:r w:rsidRPr="00472BE5">
          <w:rPr>
            <w:rStyle w:val="Hipervnculo"/>
            <w:rFonts w:ascii="Arial" w:hAnsi="Arial" w:cs="Arial"/>
            <w:sz w:val="23"/>
            <w:szCs w:val="23"/>
            <w:shd w:val="clear" w:color="auto" w:fill="F4F4F4"/>
          </w:rPr>
          <w:t>https://youtu.be/ZtFmG_1tNrY</w:t>
        </w:r>
      </w:hyperlink>
    </w:p>
    <w:p w14:paraId="54E0A791" w14:textId="77777777" w:rsidR="008A2B07" w:rsidRPr="008A2B07" w:rsidRDefault="008A2B07" w:rsidP="008A2B07"/>
    <w:sectPr w:rsidR="008A2B07" w:rsidRPr="008A2B07" w:rsidSect="007E38AD">
      <w:pgSz w:w="12240" w:h="20160" w:code="5"/>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2A18D" w14:textId="77777777" w:rsidR="004D5B5A" w:rsidRDefault="004D5B5A" w:rsidP="007E38AD">
      <w:pPr>
        <w:spacing w:after="0" w:line="240" w:lineRule="auto"/>
      </w:pPr>
      <w:r>
        <w:separator/>
      </w:r>
    </w:p>
  </w:endnote>
  <w:endnote w:type="continuationSeparator" w:id="0">
    <w:p w14:paraId="1B63DAD0" w14:textId="77777777" w:rsidR="004D5B5A" w:rsidRDefault="004D5B5A" w:rsidP="007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6DCF0" w14:textId="77777777" w:rsidR="004D5B5A" w:rsidRDefault="004D5B5A" w:rsidP="007E38AD">
      <w:pPr>
        <w:spacing w:after="0" w:line="240" w:lineRule="auto"/>
      </w:pPr>
      <w:r>
        <w:separator/>
      </w:r>
    </w:p>
  </w:footnote>
  <w:footnote w:type="continuationSeparator" w:id="0">
    <w:p w14:paraId="1FF9CAA3" w14:textId="77777777" w:rsidR="004D5B5A" w:rsidRDefault="004D5B5A" w:rsidP="007E3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D7A7F"/>
    <w:multiLevelType w:val="hybridMultilevel"/>
    <w:tmpl w:val="1764B412"/>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E07AB7"/>
    <w:multiLevelType w:val="hybridMultilevel"/>
    <w:tmpl w:val="5A304B42"/>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7E7757B"/>
    <w:multiLevelType w:val="hybridMultilevel"/>
    <w:tmpl w:val="BFEC5886"/>
    <w:lvl w:ilvl="0" w:tplc="FAE0FD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0142B35"/>
    <w:multiLevelType w:val="hybridMultilevel"/>
    <w:tmpl w:val="8DBE14D0"/>
    <w:lvl w:ilvl="0" w:tplc="9D6497FE">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34808B5"/>
    <w:multiLevelType w:val="hybridMultilevel"/>
    <w:tmpl w:val="87C623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0542252"/>
    <w:multiLevelType w:val="hybridMultilevel"/>
    <w:tmpl w:val="AA2CFC7E"/>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4279C6"/>
    <w:multiLevelType w:val="hybridMultilevel"/>
    <w:tmpl w:val="DE80612A"/>
    <w:lvl w:ilvl="0" w:tplc="DCEA79A4">
      <w:start w:val="2"/>
      <w:numFmt w:val="bullet"/>
      <w:lvlText w:val="-"/>
      <w:lvlJc w:val="left"/>
      <w:pPr>
        <w:ind w:left="720" w:hanging="360"/>
      </w:pPr>
      <w:rPr>
        <w:rFonts w:ascii="Century Gothic" w:eastAsiaTheme="minorHAnsi" w:hAnsi="Century Gothic" w:cstheme="minorBidi" w:hint="default"/>
      </w:rPr>
    </w:lvl>
    <w:lvl w:ilvl="1" w:tplc="B4F82FE4">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D"/>
    <w:rsid w:val="00044678"/>
    <w:rsid w:val="00080D47"/>
    <w:rsid w:val="000F3E1C"/>
    <w:rsid w:val="001A60A1"/>
    <w:rsid w:val="00244BAD"/>
    <w:rsid w:val="00244D8C"/>
    <w:rsid w:val="00382977"/>
    <w:rsid w:val="003959C4"/>
    <w:rsid w:val="003E64BD"/>
    <w:rsid w:val="00410D79"/>
    <w:rsid w:val="00447519"/>
    <w:rsid w:val="004C7185"/>
    <w:rsid w:val="004D5B5A"/>
    <w:rsid w:val="00561688"/>
    <w:rsid w:val="005C7DE4"/>
    <w:rsid w:val="005F6F1A"/>
    <w:rsid w:val="007A0FDA"/>
    <w:rsid w:val="007E38AD"/>
    <w:rsid w:val="00825F89"/>
    <w:rsid w:val="00845BC7"/>
    <w:rsid w:val="008647EB"/>
    <w:rsid w:val="0088368F"/>
    <w:rsid w:val="008A2B07"/>
    <w:rsid w:val="008D5524"/>
    <w:rsid w:val="00961ACA"/>
    <w:rsid w:val="009D60E6"/>
    <w:rsid w:val="00A872E3"/>
    <w:rsid w:val="00A9208B"/>
    <w:rsid w:val="00A938A2"/>
    <w:rsid w:val="00AC4879"/>
    <w:rsid w:val="00AE10C1"/>
    <w:rsid w:val="00AE516C"/>
    <w:rsid w:val="00B26B46"/>
    <w:rsid w:val="00B93B5D"/>
    <w:rsid w:val="00C17216"/>
    <w:rsid w:val="00CA0B62"/>
    <w:rsid w:val="00CA37BC"/>
    <w:rsid w:val="00CE14E5"/>
    <w:rsid w:val="00CE3D02"/>
    <w:rsid w:val="00DC0952"/>
    <w:rsid w:val="00DC684C"/>
    <w:rsid w:val="00DE2CBD"/>
    <w:rsid w:val="00E26D09"/>
    <w:rsid w:val="00E77DC6"/>
    <w:rsid w:val="00EA1333"/>
    <w:rsid w:val="00EC74D3"/>
    <w:rsid w:val="00F34B50"/>
    <w:rsid w:val="00F35BD0"/>
    <w:rsid w:val="00FD1D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342"/>
  <w15:chartTrackingRefBased/>
  <w15:docId w15:val="{913EBE4C-450C-4147-81C6-8EBE429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AD"/>
  </w:style>
  <w:style w:type="paragraph" w:styleId="Ttulo2">
    <w:name w:val="heading 2"/>
    <w:basedOn w:val="Normal"/>
    <w:next w:val="Normal"/>
    <w:link w:val="Ttulo2Car"/>
    <w:uiPriority w:val="9"/>
    <w:unhideWhenUsed/>
    <w:qFormat/>
    <w:rsid w:val="005C7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8AD"/>
    <w:rPr>
      <w:color w:val="0000FF"/>
      <w:u w:val="single"/>
    </w:rPr>
  </w:style>
  <w:style w:type="paragraph" w:styleId="Prrafodelista">
    <w:name w:val="List Paragraph"/>
    <w:basedOn w:val="Normal"/>
    <w:uiPriority w:val="34"/>
    <w:qFormat/>
    <w:rsid w:val="007E38AD"/>
    <w:pPr>
      <w:ind w:left="720"/>
      <w:contextualSpacing/>
    </w:pPr>
  </w:style>
  <w:style w:type="paragraph" w:styleId="Encabezado">
    <w:name w:val="header"/>
    <w:basedOn w:val="Normal"/>
    <w:link w:val="EncabezadoCar"/>
    <w:uiPriority w:val="99"/>
    <w:unhideWhenUsed/>
    <w:rsid w:val="007E3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AD"/>
  </w:style>
  <w:style w:type="paragraph" w:styleId="Piedepgina">
    <w:name w:val="footer"/>
    <w:basedOn w:val="Normal"/>
    <w:link w:val="PiedepginaCar"/>
    <w:uiPriority w:val="99"/>
    <w:unhideWhenUsed/>
    <w:rsid w:val="007E3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AD"/>
  </w:style>
  <w:style w:type="character" w:customStyle="1" w:styleId="Ttulo2Car">
    <w:name w:val="Título 2 Car"/>
    <w:basedOn w:val="Fuentedeprrafopredeter"/>
    <w:link w:val="Ttulo2"/>
    <w:uiPriority w:val="9"/>
    <w:rsid w:val="005C7DE4"/>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C172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72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17216"/>
    <w:rPr>
      <w:b/>
      <w:bCs/>
    </w:rPr>
  </w:style>
  <w:style w:type="character" w:styleId="Mencinsinresolver">
    <w:name w:val="Unresolved Mention"/>
    <w:basedOn w:val="Fuentedeprrafopredeter"/>
    <w:uiPriority w:val="99"/>
    <w:semiHidden/>
    <w:unhideWhenUsed/>
    <w:rsid w:val="008D5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5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youtu.be/ZtFmG_1tNrY"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ZtFmG_1tNrY"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1F90A-C0F9-4F64-97D0-46496EFC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3</cp:revision>
  <dcterms:created xsi:type="dcterms:W3CDTF">2020-09-25T02:55:00Z</dcterms:created>
  <dcterms:modified xsi:type="dcterms:W3CDTF">2020-09-25T02:57:00Z</dcterms:modified>
</cp:coreProperties>
</file>