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70" w:rsidRPr="0044188D" w:rsidRDefault="00E377A9" w:rsidP="00AE7B70">
      <w:pPr>
        <w:spacing w:after="0" w:line="240" w:lineRule="auto"/>
        <w:jc w:val="center"/>
        <w:rPr>
          <w:rFonts w:eastAsia="Times New Roman" w:cs="Times New Roman"/>
          <w:b/>
          <w:bCs/>
          <w:u w:val="single"/>
          <w:lang w:val="es-ES" w:eastAsia="es-ES"/>
        </w:rPr>
      </w:pPr>
      <w:r w:rsidRPr="00E377A9">
        <w:rPr>
          <w:rFonts w:eastAsia="Times New Roman" w:cs="Times New Roman"/>
          <w:b/>
          <w:bCs/>
          <w:highlight w:val="yellow"/>
          <w:u w:val="single"/>
          <w:lang w:val="es-ES" w:eastAsia="es-ES"/>
        </w:rPr>
        <w:t xml:space="preserve">RETROALIMENTACIÓN </w:t>
      </w:r>
      <w:r w:rsidR="00AE7B70" w:rsidRPr="00E377A9">
        <w:rPr>
          <w:rFonts w:eastAsia="Times New Roman" w:cs="Times New Roman"/>
          <w:b/>
          <w:bCs/>
          <w:highlight w:val="yellow"/>
          <w:u w:val="single"/>
          <w:lang w:val="es-ES" w:eastAsia="es-ES"/>
        </w:rPr>
        <w:t>GUÍA</w:t>
      </w:r>
      <w:r w:rsidR="007C5B44" w:rsidRPr="00E377A9">
        <w:rPr>
          <w:rFonts w:eastAsia="Times New Roman" w:cs="Times New Roman"/>
          <w:b/>
          <w:bCs/>
          <w:highlight w:val="yellow"/>
          <w:u w:val="single"/>
          <w:lang w:val="es-ES" w:eastAsia="es-ES"/>
        </w:rPr>
        <w:t xml:space="preserve"> N°2</w:t>
      </w:r>
      <w:r w:rsidR="00AE7B70" w:rsidRPr="00E377A9">
        <w:rPr>
          <w:rFonts w:eastAsia="Times New Roman" w:cs="Times New Roman"/>
          <w:b/>
          <w:bCs/>
          <w:highlight w:val="yellow"/>
          <w:u w:val="single"/>
          <w:lang w:val="es-ES" w:eastAsia="es-ES"/>
        </w:rPr>
        <w:t xml:space="preserve"> DE AUTOAPRENDIZAJE, </w:t>
      </w:r>
      <w:proofErr w:type="spellStart"/>
      <w:r w:rsidR="00AE7B70" w:rsidRPr="00E377A9">
        <w:rPr>
          <w:rFonts w:eastAsia="Times New Roman" w:cs="Times New Roman"/>
          <w:b/>
          <w:bCs/>
          <w:highlight w:val="yellow"/>
          <w:u w:val="single"/>
          <w:lang w:val="es-ES" w:eastAsia="es-ES"/>
        </w:rPr>
        <w:t>III°</w:t>
      </w:r>
      <w:proofErr w:type="spellEnd"/>
      <w:r w:rsidR="00AE7B70" w:rsidRPr="00E377A9">
        <w:rPr>
          <w:rFonts w:eastAsia="Times New Roman" w:cs="Times New Roman"/>
          <w:b/>
          <w:bCs/>
          <w:highlight w:val="yellow"/>
          <w:u w:val="single"/>
          <w:lang w:val="es-ES" w:eastAsia="es-ES"/>
        </w:rPr>
        <w:t xml:space="preserve"> MEDIOS</w:t>
      </w:r>
      <w:r w:rsidR="00AE7B70" w:rsidRPr="0044188D">
        <w:rPr>
          <w:rFonts w:eastAsia="Times New Roman" w:cs="Times New Roman"/>
          <w:b/>
          <w:bCs/>
          <w:u w:val="single"/>
          <w:lang w:val="es-ES" w:eastAsia="es-ES"/>
        </w:rPr>
        <w:t xml:space="preserve">: </w:t>
      </w:r>
    </w:p>
    <w:p w:rsidR="00AE7B70" w:rsidRPr="0044188D" w:rsidRDefault="00AE7B70" w:rsidP="00AE7B7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u w:val="single"/>
          <w:lang w:val="es-ES" w:eastAsia="es-ES"/>
        </w:rPr>
      </w:pPr>
      <w:r w:rsidRPr="0044188D">
        <w:rPr>
          <w:rFonts w:eastAsia="Times New Roman" w:cs="Times New Roman"/>
          <w:b/>
          <w:bCs/>
          <w:sz w:val="24"/>
          <w:lang w:val="es-ES" w:eastAsia="es-ES"/>
        </w:rPr>
        <w:t xml:space="preserve">UNIDAD 1: </w:t>
      </w:r>
      <w:r w:rsidR="00F40AC3">
        <w:rPr>
          <w:b/>
          <w:sz w:val="24"/>
        </w:rPr>
        <w:t xml:space="preserve">Estado, Democracia </w:t>
      </w:r>
      <w:r w:rsidRPr="0044188D">
        <w:rPr>
          <w:b/>
          <w:sz w:val="24"/>
        </w:rPr>
        <w:t xml:space="preserve"> </w:t>
      </w:r>
      <w:r w:rsidR="00B27A4E">
        <w:rPr>
          <w:b/>
          <w:sz w:val="24"/>
        </w:rPr>
        <w:t>y C</w:t>
      </w:r>
      <w:r w:rsidR="00F40AC3">
        <w:rPr>
          <w:b/>
          <w:sz w:val="24"/>
        </w:rPr>
        <w:t xml:space="preserve">iudadanía </w:t>
      </w:r>
    </w:p>
    <w:p w:rsidR="00AE7B70" w:rsidRPr="0044188D" w:rsidRDefault="00AE7B70" w:rsidP="00AE7B70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</w:p>
    <w:p w:rsidR="00AE7B70" w:rsidRPr="0044188D" w:rsidRDefault="00AE7B70" w:rsidP="00AE7B70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  <w:r w:rsidRPr="0044188D">
        <w:rPr>
          <w:rFonts w:eastAsia="Times New Roman" w:cs="Times New Roman"/>
          <w:b/>
          <w:lang w:val="es-ES" w:eastAsia="es-ES"/>
        </w:rPr>
        <w:t>Nombre______________________________________ Curso: ________ Fecha</w:t>
      </w:r>
      <w:proofErr w:type="gramStart"/>
      <w:r w:rsidRPr="0044188D">
        <w:rPr>
          <w:rFonts w:eastAsia="Times New Roman" w:cs="Times New Roman"/>
          <w:b/>
          <w:lang w:val="es-ES" w:eastAsia="es-ES"/>
        </w:rPr>
        <w:t>:_</w:t>
      </w:r>
      <w:proofErr w:type="gramEnd"/>
      <w:r w:rsidRPr="0044188D">
        <w:rPr>
          <w:rFonts w:eastAsia="Times New Roman" w:cs="Times New Roman"/>
          <w:b/>
          <w:lang w:val="es-ES" w:eastAsia="es-ES"/>
        </w:rPr>
        <w:t>___________</w:t>
      </w:r>
    </w:p>
    <w:p w:rsidR="00AE7B70" w:rsidRDefault="00AE7B70" w:rsidP="00AE7B70">
      <w:pPr>
        <w:spacing w:after="0" w:line="240" w:lineRule="auto"/>
        <w:jc w:val="both"/>
        <w:rPr>
          <w:rFonts w:eastAsia="Calibri" w:cs="Dignathin"/>
          <w:b/>
          <w:color w:val="0D0D0D"/>
          <w:szCs w:val="21"/>
          <w:lang w:eastAsia="es-MX"/>
        </w:rPr>
      </w:pPr>
    </w:p>
    <w:p w:rsidR="00AE7B70" w:rsidRPr="0044188D" w:rsidRDefault="00213C27" w:rsidP="0021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="Dignathin"/>
          <w:b/>
          <w:color w:val="0D0D0D"/>
          <w:szCs w:val="21"/>
          <w:lang w:eastAsia="es-MX"/>
        </w:rPr>
      </w:pPr>
      <w:r w:rsidRPr="00213C27">
        <w:rPr>
          <w:rFonts w:eastAsia="Calibri" w:cs="Dignathin"/>
          <w:b/>
          <w:color w:val="0D0D0D"/>
          <w:szCs w:val="21"/>
          <w:lang w:eastAsia="es-MX"/>
        </w:rPr>
        <w:t>OA 1</w:t>
      </w:r>
      <w:r>
        <w:rPr>
          <w:rFonts w:eastAsia="Calibri" w:cs="Dignathin"/>
          <w:b/>
          <w:color w:val="0D0D0D"/>
          <w:szCs w:val="21"/>
          <w:lang w:eastAsia="es-MX"/>
        </w:rPr>
        <w:t>:</w:t>
      </w:r>
      <w:r w:rsidRPr="00213C27">
        <w:rPr>
          <w:rFonts w:eastAsia="Calibri" w:cs="Dignathin"/>
          <w:b/>
          <w:color w:val="0D0D0D"/>
          <w:szCs w:val="21"/>
          <w:lang w:eastAsia="es-MX"/>
        </w:rPr>
        <w:t xml:space="preserve"> Identificar los fundamentos, atributos y dimensiones de la democracia y ciudadanía, considerando las libertades fundamentales de las personas como un principio de estas y reconociendo sus implicancias en los deberes del Estado y en los derechos y responsabilidades ciudadanas.</w:t>
      </w:r>
    </w:p>
    <w:p w:rsidR="00AE7B70" w:rsidRDefault="00AE7B70" w:rsidP="00AE7B70">
      <w:pPr>
        <w:spacing w:after="0" w:line="240" w:lineRule="auto"/>
        <w:jc w:val="both"/>
        <w:rPr>
          <w:rFonts w:eastAsia="Calibri" w:cs="Dignathin"/>
          <w:color w:val="0D0D0D"/>
          <w:sz w:val="21"/>
          <w:szCs w:val="21"/>
          <w:lang w:eastAsia="es-MX"/>
        </w:rPr>
      </w:pPr>
    </w:p>
    <w:p w:rsidR="0024453C" w:rsidRDefault="00AE7B70" w:rsidP="00AE7B70">
      <w:pPr>
        <w:spacing w:after="0" w:line="240" w:lineRule="auto"/>
        <w:jc w:val="both"/>
        <w:rPr>
          <w:rFonts w:eastAsia="Calibri" w:cs="Dignathin"/>
          <w:color w:val="0D0D0D"/>
          <w:szCs w:val="21"/>
          <w:lang w:eastAsia="es-MX"/>
        </w:rPr>
      </w:pPr>
      <w:r w:rsidRPr="00B27A4E">
        <w:rPr>
          <w:rFonts w:eastAsia="Calibri" w:cs="Dignathin"/>
          <w:color w:val="0D0D0D"/>
          <w:szCs w:val="21"/>
          <w:lang w:eastAsia="es-MX"/>
        </w:rPr>
        <w:t>Objetivo</w:t>
      </w:r>
      <w:r w:rsidR="00783886">
        <w:rPr>
          <w:rFonts w:eastAsia="Calibri" w:cs="Dignathin"/>
          <w:color w:val="0D0D0D"/>
          <w:szCs w:val="21"/>
          <w:lang w:eastAsia="es-MX"/>
        </w:rPr>
        <w:t xml:space="preserve"> </w:t>
      </w:r>
      <w:r w:rsidRPr="00B27A4E">
        <w:rPr>
          <w:rFonts w:eastAsia="Calibri" w:cs="Dignathin"/>
          <w:color w:val="0D0D0D"/>
          <w:szCs w:val="21"/>
          <w:lang w:eastAsia="es-MX"/>
        </w:rPr>
        <w:t xml:space="preserve">clave: </w:t>
      </w:r>
    </w:p>
    <w:p w:rsidR="0024453C" w:rsidRPr="00783886" w:rsidRDefault="00783886" w:rsidP="00783886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83886">
        <w:rPr>
          <w:rFonts w:asciiTheme="minorHAnsi" w:hAnsiTheme="minorHAnsi"/>
          <w:b/>
          <w:bCs/>
          <w:sz w:val="22"/>
          <w:szCs w:val="22"/>
        </w:rPr>
        <w:t xml:space="preserve">Definir a partir de </w:t>
      </w:r>
      <w:r>
        <w:rPr>
          <w:rFonts w:asciiTheme="minorHAnsi" w:hAnsiTheme="minorHAnsi"/>
          <w:b/>
          <w:bCs/>
          <w:sz w:val="22"/>
          <w:szCs w:val="22"/>
        </w:rPr>
        <w:t>experiencia escolar, los conceptos de democracia, participación y conflicto.</w:t>
      </w:r>
    </w:p>
    <w:p w:rsidR="00AE7B70" w:rsidRDefault="00AE7B70" w:rsidP="00AE7B70">
      <w:pPr>
        <w:spacing w:after="0" w:line="240" w:lineRule="auto"/>
        <w:rPr>
          <w:b/>
          <w:lang w:val="es-MX"/>
        </w:rPr>
      </w:pPr>
    </w:p>
    <w:p w:rsidR="00AE7B70" w:rsidRPr="0044188D" w:rsidRDefault="00AE7B70" w:rsidP="00AE7B70">
      <w:pPr>
        <w:spacing w:after="0" w:line="240" w:lineRule="auto"/>
        <w:rPr>
          <w:b/>
          <w:lang w:val="es-MX"/>
        </w:rPr>
      </w:pPr>
      <w:r w:rsidRPr="0044188D">
        <w:rPr>
          <w:b/>
          <w:lang w:val="es-MX"/>
        </w:rPr>
        <w:t>Instrucciones:</w:t>
      </w:r>
    </w:p>
    <w:p w:rsidR="00AE7B70" w:rsidRPr="0044188D" w:rsidRDefault="00AE7B70" w:rsidP="00AE7B7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lang w:val="es-MX"/>
        </w:rPr>
      </w:pPr>
      <w:r w:rsidRPr="0044188D">
        <w:rPr>
          <w:lang w:val="es-MX"/>
        </w:rPr>
        <w:t>Desarrolla la guía de aplicación de manera individual</w:t>
      </w:r>
      <w:r>
        <w:rPr>
          <w:lang w:val="es-MX"/>
        </w:rPr>
        <w:t>.</w:t>
      </w:r>
    </w:p>
    <w:p w:rsidR="00AE7B70" w:rsidRPr="0044188D" w:rsidRDefault="00AE7B70" w:rsidP="00AE7B7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lang w:val="es-MX"/>
        </w:rPr>
      </w:pPr>
      <w:r w:rsidRPr="0044188D">
        <w:rPr>
          <w:lang w:val="es-MX"/>
        </w:rPr>
        <w:t xml:space="preserve">Lee cuidadosamente las preguntas y completa cada </w:t>
      </w:r>
      <w:proofErr w:type="gramStart"/>
      <w:r w:rsidRPr="0044188D">
        <w:rPr>
          <w:lang w:val="es-MX"/>
        </w:rPr>
        <w:t>ítems</w:t>
      </w:r>
      <w:proofErr w:type="gramEnd"/>
      <w:r w:rsidRPr="0044188D">
        <w:rPr>
          <w:lang w:val="es-MX"/>
        </w:rPr>
        <w:t xml:space="preserve"> exclusivamente con el contenido de clases y  la información de la Guía.</w:t>
      </w:r>
      <w:r>
        <w:rPr>
          <w:lang w:val="es-MX"/>
        </w:rPr>
        <w:t xml:space="preserve">  </w:t>
      </w:r>
    </w:p>
    <w:p w:rsidR="00AE7B70" w:rsidRPr="0044188D" w:rsidRDefault="00AE7B70" w:rsidP="00AE7B7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lang w:val="es-MX"/>
        </w:rPr>
      </w:pPr>
      <w:r w:rsidRPr="0044188D">
        <w:rPr>
          <w:lang w:val="es-MX"/>
        </w:rPr>
        <w:t>No olvides subrayar la</w:t>
      </w:r>
      <w:r>
        <w:rPr>
          <w:lang w:val="es-MX"/>
        </w:rPr>
        <w:t xml:space="preserve">s palabras </w:t>
      </w:r>
      <w:r w:rsidRPr="0044188D">
        <w:rPr>
          <w:lang w:val="es-MX"/>
        </w:rPr>
        <w:t>clave</w:t>
      </w:r>
      <w:r>
        <w:rPr>
          <w:lang w:val="es-MX"/>
        </w:rPr>
        <w:t>s</w:t>
      </w:r>
      <w:r w:rsidRPr="0044188D">
        <w:rPr>
          <w:lang w:val="es-MX"/>
        </w:rPr>
        <w:t xml:space="preserve"> en cada una de las preguntas y textos</w:t>
      </w:r>
    </w:p>
    <w:p w:rsidR="00AE7B70" w:rsidRPr="0044188D" w:rsidRDefault="00AE7B70" w:rsidP="00AE7B7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lang w:val="es-MX"/>
        </w:rPr>
      </w:pPr>
      <w:r w:rsidRPr="0044188D">
        <w:rPr>
          <w:lang w:val="es-MX"/>
        </w:rPr>
        <w:t>El tiempo estimado para desarrollar esta guía es 120 minutos.</w:t>
      </w:r>
    </w:p>
    <w:p w:rsidR="00AE7B70" w:rsidRPr="0044188D" w:rsidRDefault="00AE7B70" w:rsidP="00AE7B70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E7B70" w:rsidRDefault="00AE7B70" w:rsidP="00AE7B70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INICIO DE LA CLASE</w:t>
      </w:r>
    </w:p>
    <w:p w:rsidR="00AE7B70" w:rsidRDefault="00AE7B70" w:rsidP="00AE7B70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E7B70" w:rsidRDefault="00213C27" w:rsidP="00213C2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Activar conocimientos previos</w:t>
      </w:r>
      <w:r w:rsidR="00AE7B70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F20B01">
        <w:rPr>
          <w:rFonts w:asciiTheme="minorHAnsi" w:hAnsiTheme="minorHAnsi"/>
          <w:bCs/>
          <w:sz w:val="22"/>
          <w:szCs w:val="22"/>
        </w:rPr>
        <w:t xml:space="preserve">Observa las imágenes y </w:t>
      </w:r>
      <w:r w:rsidR="00F20B01" w:rsidRPr="007A47A0">
        <w:rPr>
          <w:rFonts w:asciiTheme="minorHAnsi" w:hAnsiTheme="minorHAnsi"/>
          <w:bCs/>
          <w:sz w:val="22"/>
          <w:szCs w:val="22"/>
        </w:rPr>
        <w:t xml:space="preserve">responde en base a la </w:t>
      </w:r>
      <w:r w:rsidR="00F20B01">
        <w:rPr>
          <w:rFonts w:asciiTheme="minorHAnsi" w:hAnsiTheme="minorHAnsi"/>
          <w:bCs/>
          <w:sz w:val="22"/>
          <w:szCs w:val="22"/>
        </w:rPr>
        <w:t>imagen ob</w:t>
      </w:r>
      <w:r w:rsidR="00E85D40">
        <w:rPr>
          <w:rFonts w:asciiTheme="minorHAnsi" w:hAnsiTheme="minorHAnsi"/>
          <w:bCs/>
          <w:sz w:val="22"/>
          <w:szCs w:val="22"/>
        </w:rPr>
        <w:t>s</w:t>
      </w:r>
      <w:r w:rsidR="00F20B01">
        <w:rPr>
          <w:rFonts w:asciiTheme="minorHAnsi" w:hAnsiTheme="minorHAnsi"/>
          <w:bCs/>
          <w:sz w:val="22"/>
          <w:szCs w:val="22"/>
        </w:rPr>
        <w:t>ervada.</w:t>
      </w:r>
    </w:p>
    <w:p w:rsidR="00783886" w:rsidRDefault="00783886" w:rsidP="00783886">
      <w:pPr>
        <w:pStyle w:val="Default"/>
        <w:tabs>
          <w:tab w:val="left" w:pos="284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83886" w:rsidRPr="00783886" w:rsidRDefault="00783886" w:rsidP="00783886">
      <w:pPr>
        <w:pStyle w:val="Default"/>
        <w:tabs>
          <w:tab w:val="left" w:pos="284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  <w:lang w:eastAsia="es-CL"/>
        </w:rPr>
        <w:drawing>
          <wp:inline distT="0" distB="0" distL="0" distR="0">
            <wp:extent cx="5331630" cy="2161309"/>
            <wp:effectExtent l="19050" t="19050" r="21590" b="107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00" cy="2161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3886" w:rsidRDefault="00783886" w:rsidP="00783886">
      <w:pPr>
        <w:pStyle w:val="Default"/>
        <w:tabs>
          <w:tab w:val="left" w:pos="284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83886" w:rsidRPr="00C02725" w:rsidRDefault="00783886" w:rsidP="00783886">
      <w:pPr>
        <w:pStyle w:val="Default"/>
        <w:numPr>
          <w:ilvl w:val="3"/>
          <w:numId w:val="1"/>
        </w:numPr>
        <w:tabs>
          <w:tab w:val="clear" w:pos="3240"/>
          <w:tab w:val="num" w:pos="284"/>
        </w:tabs>
        <w:ind w:left="0" w:firstLine="0"/>
        <w:jc w:val="both"/>
        <w:rPr>
          <w:rFonts w:asciiTheme="minorHAnsi" w:hAnsiTheme="minorHAnsi" w:cs="Arial"/>
          <w:b/>
          <w:color w:val="auto"/>
          <w:sz w:val="22"/>
          <w:szCs w:val="21"/>
          <w:shd w:val="clear" w:color="auto" w:fill="F1EFF1"/>
        </w:rPr>
      </w:pPr>
      <w:r w:rsidRPr="00C02725">
        <w:rPr>
          <w:rFonts w:asciiTheme="minorHAnsi" w:hAnsiTheme="minorHAnsi" w:cs="Arial"/>
          <w:b/>
          <w:color w:val="auto"/>
          <w:sz w:val="22"/>
          <w:szCs w:val="21"/>
          <w:shd w:val="clear" w:color="auto" w:fill="F1EFF1"/>
        </w:rPr>
        <w:t xml:space="preserve">¿Sabes cuál es la importancia que tienen los centros de Estudiantes  en la escuela? </w:t>
      </w:r>
    </w:p>
    <w:p w:rsidR="00783886" w:rsidRDefault="00783886" w:rsidP="00783886">
      <w:pPr>
        <w:pStyle w:val="Default"/>
        <w:jc w:val="both"/>
        <w:rPr>
          <w:rFonts w:asciiTheme="minorHAnsi" w:hAnsiTheme="minorHAnsi" w:cs="Arial"/>
          <w:color w:val="auto"/>
          <w:sz w:val="22"/>
          <w:szCs w:val="21"/>
          <w:shd w:val="clear" w:color="auto" w:fill="F1EFF1"/>
        </w:rPr>
      </w:pPr>
    </w:p>
    <w:p w:rsidR="00E377A9" w:rsidRDefault="00E377A9" w:rsidP="00E377A9">
      <w:pPr>
        <w:pStyle w:val="Prrafodelista"/>
        <w:tabs>
          <w:tab w:val="left" w:pos="426"/>
          <w:tab w:val="left" w:pos="1698"/>
        </w:tabs>
        <w:ind w:left="0"/>
        <w:jc w:val="both"/>
      </w:pPr>
      <w:r w:rsidRPr="00E377A9">
        <w:rPr>
          <w:highlight w:val="yellow"/>
        </w:rPr>
        <w:t xml:space="preserve">Los centros de estudiantes en las escuelas son importantes </w:t>
      </w:r>
      <w:r w:rsidRPr="00E377A9">
        <w:rPr>
          <w:b/>
          <w:highlight w:val="yellow"/>
        </w:rPr>
        <w:t>espacios de participación para discutir temas de interés de toda comunidad escolar</w:t>
      </w:r>
      <w:r w:rsidRPr="00E377A9">
        <w:rPr>
          <w:highlight w:val="yellow"/>
        </w:rPr>
        <w:t xml:space="preserve">, colegio o liceo. Es una valiosa instancia para crear espacios de conversación y debate, </w:t>
      </w:r>
      <w:r w:rsidRPr="00E377A9">
        <w:rPr>
          <w:b/>
          <w:highlight w:val="yellow"/>
        </w:rPr>
        <w:t>fortaleciendo la ciudadanía</w:t>
      </w:r>
      <w:r w:rsidRPr="00E377A9">
        <w:rPr>
          <w:highlight w:val="yellow"/>
        </w:rPr>
        <w:t xml:space="preserve"> desde los primeros años de vida en comunidad.</w:t>
      </w:r>
    </w:p>
    <w:p w:rsidR="00783886" w:rsidRPr="00783886" w:rsidRDefault="00783886" w:rsidP="00783886">
      <w:pPr>
        <w:pStyle w:val="Default"/>
        <w:jc w:val="both"/>
        <w:rPr>
          <w:rFonts w:asciiTheme="minorHAnsi" w:hAnsiTheme="minorHAnsi" w:cs="Arial"/>
          <w:color w:val="auto"/>
          <w:sz w:val="22"/>
          <w:szCs w:val="21"/>
          <w:shd w:val="clear" w:color="auto" w:fill="F1EFF1"/>
        </w:rPr>
      </w:pPr>
    </w:p>
    <w:p w:rsidR="00AE7B70" w:rsidRPr="00C02725" w:rsidRDefault="00783886" w:rsidP="00783886">
      <w:pPr>
        <w:pStyle w:val="Default"/>
        <w:numPr>
          <w:ilvl w:val="3"/>
          <w:numId w:val="1"/>
        </w:numPr>
        <w:tabs>
          <w:tab w:val="clear" w:pos="3240"/>
          <w:tab w:val="num" w:pos="284"/>
        </w:tabs>
        <w:ind w:left="0" w:firstLine="0"/>
        <w:jc w:val="both"/>
        <w:rPr>
          <w:rFonts w:asciiTheme="minorHAnsi" w:hAnsiTheme="minorHAnsi"/>
          <w:b/>
          <w:bCs/>
          <w:color w:val="auto"/>
          <w:szCs w:val="22"/>
        </w:rPr>
      </w:pPr>
      <w:r w:rsidRPr="00C02725">
        <w:rPr>
          <w:rFonts w:asciiTheme="minorHAnsi" w:hAnsiTheme="minorHAnsi" w:cs="Arial"/>
          <w:b/>
          <w:color w:val="auto"/>
          <w:sz w:val="22"/>
          <w:szCs w:val="21"/>
          <w:shd w:val="clear" w:color="auto" w:fill="F1EFF1"/>
        </w:rPr>
        <w:t>¿Sabes por qué es tan importante fortalecer su funcionamiento y cómo se puede hacer eso? </w:t>
      </w:r>
    </w:p>
    <w:p w:rsidR="00783886" w:rsidRPr="00E377A9" w:rsidRDefault="00783886" w:rsidP="00783886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377A9" w:rsidRPr="001A755F" w:rsidRDefault="00E377A9" w:rsidP="00783886">
      <w:pPr>
        <w:pStyle w:val="Default"/>
        <w:jc w:val="both"/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</w:pPr>
      <w:r w:rsidRPr="001A755F">
        <w:rPr>
          <w:rFonts w:asciiTheme="minorHAnsi" w:hAnsiTheme="minorHAnsi" w:cs="Arial"/>
          <w:b/>
          <w:color w:val="auto"/>
          <w:sz w:val="22"/>
          <w:highlight w:val="yellow"/>
          <w:shd w:val="clear" w:color="auto" w:fill="FFFFFF"/>
        </w:rPr>
        <w:t>La escuela es uno de los primeros espacios de educación ciudadana</w:t>
      </w:r>
      <w:r w:rsidRPr="001A755F">
        <w:rPr>
          <w:rFonts w:asciiTheme="minorHAnsi" w:hAnsiTheme="minorHAnsi" w:cs="Arial"/>
          <w:b/>
          <w:color w:val="auto"/>
          <w:sz w:val="22"/>
          <w:highlight w:val="yellow"/>
          <w:shd w:val="clear" w:color="auto" w:fill="FFFFFF"/>
        </w:rPr>
        <w:t>,</w:t>
      </w:r>
      <w:r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 xml:space="preserve"> es un </w:t>
      </w:r>
      <w:r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 xml:space="preserve"> lugar donde aprender a fortalecer la colaboración y los espacios de participación, organizando diversas estrategias para alcanzar metas comunes.</w:t>
      </w:r>
      <w:r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 xml:space="preserve"> </w:t>
      </w:r>
    </w:p>
    <w:p w:rsidR="00E377A9" w:rsidRPr="001A755F" w:rsidRDefault="00E377A9" w:rsidP="00783886">
      <w:pPr>
        <w:pStyle w:val="Default"/>
        <w:jc w:val="both"/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</w:pPr>
    </w:p>
    <w:p w:rsidR="00783886" w:rsidRPr="00E377A9" w:rsidRDefault="00E377A9" w:rsidP="00783886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>Por eso es importante fortalecer el funcionamiento de iniciativas colaborativas como lo son el Centro de estudiantes</w:t>
      </w:r>
      <w:r w:rsidR="001A755F"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 xml:space="preserve"> (CC.EE)</w:t>
      </w:r>
      <w:r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 xml:space="preserve">. El trabajo colaborativo </w:t>
      </w:r>
      <w:r w:rsidR="001A755F"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>de un CC</w:t>
      </w:r>
      <w:r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>.EE, posibilita la toma de deci</w:t>
      </w:r>
      <w:r w:rsidR="001A755F"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 xml:space="preserve">siones desde distintas visiones, considerando el </w:t>
      </w:r>
      <w:r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 xml:space="preserve">mayor </w:t>
      </w:r>
      <w:r w:rsidRPr="001A755F">
        <w:rPr>
          <w:rFonts w:asciiTheme="minorHAnsi" w:hAnsiTheme="minorHAnsi" w:cs="Arial"/>
          <w:b/>
          <w:color w:val="auto"/>
          <w:sz w:val="22"/>
          <w:highlight w:val="yellow"/>
          <w:shd w:val="clear" w:color="auto" w:fill="FFFFFF"/>
        </w:rPr>
        <w:t xml:space="preserve">compromiso </w:t>
      </w:r>
      <w:r w:rsidR="001A755F" w:rsidRPr="001A755F">
        <w:rPr>
          <w:rFonts w:asciiTheme="minorHAnsi" w:hAnsiTheme="minorHAnsi" w:cs="Arial"/>
          <w:b/>
          <w:color w:val="auto"/>
          <w:sz w:val="22"/>
          <w:highlight w:val="yellow"/>
          <w:shd w:val="clear" w:color="auto" w:fill="FFFFFF"/>
        </w:rPr>
        <w:t xml:space="preserve">de sus participantes </w:t>
      </w:r>
      <w:r w:rsidRPr="001A755F">
        <w:rPr>
          <w:rFonts w:asciiTheme="minorHAnsi" w:hAnsiTheme="minorHAnsi" w:cs="Arial"/>
          <w:b/>
          <w:color w:val="auto"/>
          <w:sz w:val="22"/>
          <w:highlight w:val="yellow"/>
          <w:shd w:val="clear" w:color="auto" w:fill="FFFFFF"/>
        </w:rPr>
        <w:t>y responsabilidad de toda la comunidad</w:t>
      </w:r>
      <w:r w:rsidR="001A755F">
        <w:rPr>
          <w:rFonts w:asciiTheme="minorHAnsi" w:hAnsiTheme="minorHAnsi" w:cs="Arial"/>
          <w:b/>
          <w:color w:val="auto"/>
          <w:sz w:val="22"/>
          <w:highlight w:val="yellow"/>
          <w:shd w:val="clear" w:color="auto" w:fill="FFFFFF"/>
        </w:rPr>
        <w:t xml:space="preserve"> a</w:t>
      </w:r>
      <w:r w:rsidR="003A5C8C">
        <w:rPr>
          <w:rFonts w:asciiTheme="minorHAnsi" w:hAnsiTheme="minorHAnsi" w:cs="Arial"/>
          <w:b/>
          <w:color w:val="auto"/>
          <w:sz w:val="22"/>
          <w:highlight w:val="yellow"/>
          <w:shd w:val="clear" w:color="auto" w:fill="FFFFFF"/>
        </w:rPr>
        <w:t>nte diversas tareas escolares, conflictos o necesidades</w:t>
      </w:r>
      <w:r w:rsidR="001A755F" w:rsidRPr="001A755F">
        <w:rPr>
          <w:rFonts w:asciiTheme="minorHAnsi" w:hAnsiTheme="minorHAnsi" w:cs="Arial"/>
          <w:b/>
          <w:color w:val="auto"/>
          <w:sz w:val="22"/>
          <w:highlight w:val="yellow"/>
          <w:shd w:val="clear" w:color="auto" w:fill="FFFFFF"/>
        </w:rPr>
        <w:t>;</w:t>
      </w:r>
      <w:r w:rsidR="001A755F"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 xml:space="preserve"> </w:t>
      </w:r>
      <w:r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>para hacerlo</w:t>
      </w:r>
      <w:r w:rsidR="0053493C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>,</w:t>
      </w:r>
      <w:r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 xml:space="preserve"> se requiere de diversas instancias de electividad (elección de representantes estudiantiles), es decir, </w:t>
      </w:r>
      <w:r w:rsidRPr="001A755F">
        <w:rPr>
          <w:rFonts w:asciiTheme="minorHAnsi" w:hAnsiTheme="minorHAnsi" w:cs="Arial"/>
          <w:b/>
          <w:color w:val="auto"/>
          <w:sz w:val="22"/>
          <w:highlight w:val="yellow"/>
          <w:shd w:val="clear" w:color="auto" w:fill="FFFFFF"/>
        </w:rPr>
        <w:t>un proceso democrático de votación</w:t>
      </w:r>
      <w:r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>, donde los(as)</w:t>
      </w:r>
      <w:r w:rsidR="001A755F"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 xml:space="preserve"> estudiantes</w:t>
      </w:r>
      <w:r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 xml:space="preserve">, </w:t>
      </w:r>
      <w:r w:rsid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>escogen  quienes los representará</w:t>
      </w:r>
      <w:r w:rsidRPr="001A755F">
        <w:rPr>
          <w:rFonts w:asciiTheme="minorHAnsi" w:hAnsiTheme="minorHAnsi" w:cs="Arial"/>
          <w:color w:val="auto"/>
          <w:sz w:val="22"/>
          <w:highlight w:val="yellow"/>
          <w:shd w:val="clear" w:color="auto" w:fill="FFFFFF"/>
        </w:rPr>
        <w:t>n en los distintos procesos de negociación escolar.</w:t>
      </w:r>
    </w:p>
    <w:p w:rsidR="00E377A9" w:rsidRDefault="00E377A9" w:rsidP="00783886">
      <w:pPr>
        <w:pStyle w:val="Default"/>
        <w:jc w:val="both"/>
        <w:rPr>
          <w:rFonts w:asciiTheme="minorHAnsi" w:hAnsiTheme="minorHAnsi"/>
          <w:bCs/>
          <w:color w:val="auto"/>
          <w:szCs w:val="22"/>
        </w:rPr>
      </w:pPr>
    </w:p>
    <w:p w:rsidR="00783886" w:rsidRDefault="00783886" w:rsidP="00783886">
      <w:pPr>
        <w:pStyle w:val="Default"/>
        <w:jc w:val="both"/>
        <w:rPr>
          <w:rFonts w:asciiTheme="minorHAnsi" w:hAnsiTheme="minorHAnsi"/>
          <w:bCs/>
          <w:color w:val="auto"/>
          <w:szCs w:val="22"/>
        </w:rPr>
      </w:pPr>
    </w:p>
    <w:p w:rsidR="00783886" w:rsidRDefault="00783886" w:rsidP="00783886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83886" w:rsidRDefault="00783886" w:rsidP="00783886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E7AB1" w:rsidRDefault="001C6A12" w:rsidP="00FE7AB1">
      <w:pPr>
        <w:tabs>
          <w:tab w:val="left" w:pos="1698"/>
        </w:tabs>
        <w:rPr>
          <w:b/>
        </w:rPr>
      </w:pPr>
      <w:r w:rsidRPr="001C6A12">
        <w:rPr>
          <w:b/>
        </w:rPr>
        <w:lastRenderedPageBreak/>
        <w:t>DESARROLLO DE CLASE</w:t>
      </w:r>
    </w:p>
    <w:p w:rsidR="00082E4F" w:rsidRPr="0020354C" w:rsidRDefault="001C6A12" w:rsidP="0020354C">
      <w:pPr>
        <w:pStyle w:val="Prrafodelista"/>
        <w:numPr>
          <w:ilvl w:val="0"/>
          <w:numId w:val="2"/>
        </w:numPr>
        <w:tabs>
          <w:tab w:val="left" w:pos="284"/>
          <w:tab w:val="left" w:pos="1698"/>
        </w:tabs>
        <w:ind w:left="0" w:firstLine="0"/>
        <w:rPr>
          <w:b/>
        </w:rPr>
      </w:pPr>
      <w:r w:rsidRPr="00FE1E0C">
        <w:rPr>
          <w:b/>
        </w:rPr>
        <w:t xml:space="preserve">Importancia de </w:t>
      </w:r>
      <w:r w:rsidR="0020354C">
        <w:rPr>
          <w:b/>
        </w:rPr>
        <w:t>fortalecer el funcionamiento del centro de estudiantes</w:t>
      </w:r>
      <w:r w:rsidRPr="00FE1E0C">
        <w:rPr>
          <w:b/>
        </w:rPr>
        <w:t>:</w:t>
      </w:r>
      <w:r>
        <w:t xml:space="preserve"> </w:t>
      </w:r>
      <w:r w:rsidR="0020354C" w:rsidRPr="0020354C">
        <w:t>Un centro de estudiantes permite conocerse, compartir dudas y aconsejarse. Como también la buena conducción va a permitir ayudar en tareas escolares y organizar actividades de recreación</w:t>
      </w:r>
      <w:r w:rsidR="0020354C">
        <w:t>.</w:t>
      </w:r>
    </w:p>
    <w:p w:rsidR="0020354C" w:rsidRDefault="0020354C" w:rsidP="0020354C">
      <w:pPr>
        <w:pStyle w:val="Prrafodelista"/>
        <w:tabs>
          <w:tab w:val="left" w:pos="284"/>
          <w:tab w:val="left" w:pos="1698"/>
        </w:tabs>
        <w:ind w:left="0"/>
        <w:rPr>
          <w:b/>
        </w:rPr>
      </w:pPr>
    </w:p>
    <w:p w:rsidR="0020354C" w:rsidRDefault="0020354C" w:rsidP="0020354C">
      <w:pPr>
        <w:pStyle w:val="Prrafodelista"/>
        <w:tabs>
          <w:tab w:val="left" w:pos="284"/>
          <w:tab w:val="left" w:pos="1698"/>
        </w:tabs>
        <w:ind w:left="0"/>
        <w:jc w:val="both"/>
      </w:pPr>
      <w:r>
        <w:rPr>
          <w:b/>
        </w:rPr>
        <w:t>El Cetro de estudiantes, busca preparar a los estudiantes para la vida democrática</w:t>
      </w:r>
      <w:r w:rsidRPr="0020354C">
        <w:t xml:space="preserve">, entregándoles experiencias que les permitan comprender, la importancia que tiene una sociedad democrática  contar con </w:t>
      </w:r>
      <w:r w:rsidRPr="0020354C">
        <w:rPr>
          <w:b/>
        </w:rPr>
        <w:t>ciudadanos activos, comprometidos con su comunidad y dispuestos a la búsqueda de soluciones</w:t>
      </w:r>
      <w:r w:rsidRPr="0020354C">
        <w:t xml:space="preserve"> a través del diálogo, la negociación y consenso. Para ello</w:t>
      </w:r>
      <w:r>
        <w:rPr>
          <w:b/>
        </w:rPr>
        <w:t xml:space="preserve"> </w:t>
      </w:r>
      <w:r w:rsidR="00F20B01">
        <w:rPr>
          <w:b/>
        </w:rPr>
        <w:t>se requiere</w:t>
      </w:r>
      <w:r w:rsidR="00F20B01">
        <w:t xml:space="preserve"> que su directiva realice las siguientes acciones:</w:t>
      </w:r>
    </w:p>
    <w:p w:rsidR="00F20B01" w:rsidRDefault="00F20B01" w:rsidP="0020354C">
      <w:pPr>
        <w:pStyle w:val="Prrafodelista"/>
        <w:tabs>
          <w:tab w:val="left" w:pos="284"/>
          <w:tab w:val="left" w:pos="1698"/>
        </w:tabs>
        <w:ind w:left="0"/>
        <w:jc w:val="both"/>
      </w:pPr>
    </w:p>
    <w:p w:rsidR="00F20B01" w:rsidRDefault="00F20B01" w:rsidP="0020354C">
      <w:pPr>
        <w:pStyle w:val="Prrafodelista"/>
        <w:tabs>
          <w:tab w:val="left" w:pos="284"/>
          <w:tab w:val="left" w:pos="1698"/>
        </w:tabs>
        <w:ind w:left="0"/>
        <w:jc w:val="both"/>
      </w:pPr>
      <w:r w:rsidRPr="00F20B01">
        <w:rPr>
          <w:b/>
        </w:rPr>
        <w:t>A.- LOGRE ESTABLECER UN DIÁLOGO FLUIDO:</w:t>
      </w:r>
      <w:r>
        <w:t xml:space="preserve"> Con las directivas, delegados de cursos y/o representantes de la comunidad escolar. </w:t>
      </w:r>
    </w:p>
    <w:p w:rsidR="003D4C67" w:rsidRDefault="003D4C67" w:rsidP="0020354C">
      <w:pPr>
        <w:pStyle w:val="Prrafodelista"/>
        <w:tabs>
          <w:tab w:val="left" w:pos="284"/>
          <w:tab w:val="left" w:pos="1698"/>
        </w:tabs>
        <w:ind w:left="0"/>
        <w:jc w:val="both"/>
      </w:pPr>
    </w:p>
    <w:p w:rsidR="00F20B01" w:rsidRPr="00F20B01" w:rsidRDefault="00F20B01" w:rsidP="0020354C">
      <w:pPr>
        <w:pStyle w:val="Prrafodelista"/>
        <w:tabs>
          <w:tab w:val="left" w:pos="284"/>
          <w:tab w:val="left" w:pos="1698"/>
        </w:tabs>
        <w:ind w:left="0"/>
        <w:jc w:val="both"/>
      </w:pPr>
      <w:r w:rsidRPr="00F20B01">
        <w:rPr>
          <w:b/>
        </w:rPr>
        <w:t xml:space="preserve">B.- GENERE LOS ESPACIOS PARA QUE TODOS </w:t>
      </w:r>
      <w:r w:rsidR="00FC616E">
        <w:rPr>
          <w:b/>
        </w:rPr>
        <w:t xml:space="preserve">LOS ESTUDIANTES PUEDAN EXPRESAR </w:t>
      </w:r>
      <w:r w:rsidRPr="00F20B01">
        <w:rPr>
          <w:b/>
        </w:rPr>
        <w:t>SUS INTERÉSES:</w:t>
      </w:r>
      <w:r>
        <w:t xml:space="preserve"> De manera que se sientan representados por las decisiones que toman sus líderes </w:t>
      </w:r>
      <w:r w:rsidR="00FC616E">
        <w:t xml:space="preserve">o </w:t>
      </w:r>
      <w:r>
        <w:t>representantes</w:t>
      </w:r>
      <w:r w:rsidR="00FC616E">
        <w:t xml:space="preserve">.  </w:t>
      </w:r>
      <w:r>
        <w:t xml:space="preserve"> </w:t>
      </w:r>
    </w:p>
    <w:p w:rsidR="003D4C67" w:rsidRPr="003D4C67" w:rsidRDefault="00F20B01" w:rsidP="003D4C67">
      <w:pPr>
        <w:tabs>
          <w:tab w:val="left" w:pos="284"/>
          <w:tab w:val="left" w:pos="1698"/>
        </w:tabs>
        <w:jc w:val="both"/>
      </w:pPr>
      <w:r w:rsidRPr="003D4C67">
        <w:t>El centro de Estudiantes</w:t>
      </w:r>
      <w:r w:rsidR="007832CD">
        <w:t xml:space="preserve"> es un</w:t>
      </w:r>
      <w:r w:rsidRPr="003D4C67">
        <w:t xml:space="preserve"> espacio de participación escolar que busca </w:t>
      </w:r>
      <w:r w:rsidR="003D4C67" w:rsidRPr="003D4C67">
        <w:t>representar</w:t>
      </w:r>
      <w:r w:rsidRPr="003D4C67">
        <w:t xml:space="preserve"> </w:t>
      </w:r>
      <w:r w:rsidRPr="007832CD">
        <w:rPr>
          <w:b/>
        </w:rPr>
        <w:t xml:space="preserve">las </w:t>
      </w:r>
      <w:r w:rsidR="003D4C67" w:rsidRPr="007832CD">
        <w:rPr>
          <w:b/>
        </w:rPr>
        <w:t>inquietudes</w:t>
      </w:r>
      <w:r w:rsidRPr="007832CD">
        <w:rPr>
          <w:b/>
        </w:rPr>
        <w:t xml:space="preserve"> y necesidades</w:t>
      </w:r>
      <w:r w:rsidRPr="003D4C67">
        <w:t xml:space="preserve"> de los </w:t>
      </w:r>
      <w:r w:rsidR="003D4C67" w:rsidRPr="003D4C67">
        <w:t>estudiantes</w:t>
      </w:r>
      <w:r w:rsidRPr="003D4C67">
        <w:t xml:space="preserve"> </w:t>
      </w:r>
      <w:r w:rsidR="003D4C67" w:rsidRPr="003D4C67">
        <w:t xml:space="preserve">ante las autoridades de la escuela, </w:t>
      </w:r>
      <w:r w:rsidR="007832CD">
        <w:t xml:space="preserve">dando solución a los conflictos y problemáticas escolares y </w:t>
      </w:r>
      <w:r w:rsidR="003D4C67" w:rsidRPr="003D4C67">
        <w:t>formándolos como ciudadanos a través de:</w:t>
      </w:r>
    </w:p>
    <w:p w:rsidR="003D4C67" w:rsidRPr="003D4C67" w:rsidRDefault="003D4C67" w:rsidP="003D4C67">
      <w:pPr>
        <w:pStyle w:val="Prrafodelista"/>
        <w:numPr>
          <w:ilvl w:val="0"/>
          <w:numId w:val="10"/>
        </w:numPr>
        <w:tabs>
          <w:tab w:val="left" w:pos="284"/>
          <w:tab w:val="left" w:pos="1698"/>
        </w:tabs>
        <w:rPr>
          <w:b/>
        </w:rPr>
      </w:pPr>
      <w:r w:rsidRPr="003D4C67">
        <w:rPr>
          <w:b/>
        </w:rPr>
        <w:t>La elección de sus representantes.</w:t>
      </w:r>
    </w:p>
    <w:p w:rsidR="003D4C67" w:rsidRPr="003D4C67" w:rsidRDefault="003D4C67" w:rsidP="003D4C67">
      <w:pPr>
        <w:pStyle w:val="Prrafodelista"/>
        <w:numPr>
          <w:ilvl w:val="0"/>
          <w:numId w:val="10"/>
        </w:numPr>
        <w:tabs>
          <w:tab w:val="left" w:pos="284"/>
          <w:tab w:val="left" w:pos="1698"/>
        </w:tabs>
        <w:rPr>
          <w:b/>
        </w:rPr>
      </w:pPr>
      <w:r w:rsidRPr="003D4C67">
        <w:rPr>
          <w:b/>
        </w:rPr>
        <w:t xml:space="preserve">La participación en la toma de decisiones. </w:t>
      </w:r>
    </w:p>
    <w:p w:rsidR="0020354C" w:rsidRPr="00246224" w:rsidRDefault="003D4C67" w:rsidP="0020354C">
      <w:pPr>
        <w:pStyle w:val="Prrafodelista"/>
        <w:numPr>
          <w:ilvl w:val="0"/>
          <w:numId w:val="10"/>
        </w:numPr>
        <w:tabs>
          <w:tab w:val="left" w:pos="284"/>
          <w:tab w:val="left" w:pos="1698"/>
        </w:tabs>
        <w:rPr>
          <w:b/>
        </w:rPr>
      </w:pPr>
      <w:r w:rsidRPr="003D4C67">
        <w:rPr>
          <w:b/>
        </w:rPr>
        <w:t xml:space="preserve">El diseño e implementación de proyectos que respondan a sus intereses. </w:t>
      </w:r>
    </w:p>
    <w:p w:rsidR="0020354C" w:rsidRDefault="0020354C" w:rsidP="0020354C">
      <w:pPr>
        <w:tabs>
          <w:tab w:val="left" w:pos="284"/>
          <w:tab w:val="left" w:pos="1698"/>
        </w:tabs>
        <w:rPr>
          <w:b/>
        </w:rPr>
      </w:pPr>
    </w:p>
    <w:p w:rsidR="00CA38A3" w:rsidRDefault="0020354C" w:rsidP="00CA38A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ACTIVIDAD DE DESARROLLO: </w:t>
      </w:r>
      <w:r w:rsidRPr="00CA38A3">
        <w:rPr>
          <w:rFonts w:asciiTheme="minorHAnsi" w:hAnsiTheme="minorHAnsi"/>
          <w:bCs/>
          <w:sz w:val="22"/>
          <w:szCs w:val="22"/>
        </w:rPr>
        <w:t xml:space="preserve">Enfocando la participación y la democracia en los conflictos, analiza el  contexto del conflicto de la </w:t>
      </w:r>
      <w:r w:rsidR="005C4438" w:rsidRPr="00CA38A3">
        <w:rPr>
          <w:rFonts w:asciiTheme="minorHAnsi" w:hAnsiTheme="minorHAnsi"/>
          <w:bCs/>
          <w:sz w:val="22"/>
          <w:szCs w:val="22"/>
        </w:rPr>
        <w:t>en el video</w:t>
      </w:r>
      <w:r w:rsidR="00CA38A3" w:rsidRPr="00CA38A3">
        <w:rPr>
          <w:rFonts w:asciiTheme="minorHAnsi" w:hAnsiTheme="minorHAnsi"/>
          <w:bCs/>
          <w:sz w:val="22"/>
          <w:szCs w:val="22"/>
        </w:rPr>
        <w:t xml:space="preserve"> </w:t>
      </w:r>
      <w:r w:rsidRPr="00CA38A3">
        <w:rPr>
          <w:rFonts w:asciiTheme="minorHAnsi" w:hAnsiTheme="minorHAnsi"/>
          <w:bCs/>
          <w:sz w:val="22"/>
          <w:szCs w:val="22"/>
        </w:rPr>
        <w:t>«</w:t>
      </w:r>
      <w:r w:rsidR="00CA38A3">
        <w:rPr>
          <w:rFonts w:asciiTheme="minorHAnsi" w:hAnsiTheme="minorHAnsi"/>
          <w:bCs/>
          <w:sz w:val="22"/>
          <w:szCs w:val="22"/>
        </w:rPr>
        <w:t>Participación estudiantil</w:t>
      </w:r>
      <w:r w:rsidRPr="00CA38A3">
        <w:rPr>
          <w:rFonts w:asciiTheme="minorHAnsi" w:hAnsiTheme="minorHAnsi"/>
          <w:bCs/>
          <w:sz w:val="22"/>
          <w:szCs w:val="22"/>
        </w:rPr>
        <w:t>»</w:t>
      </w:r>
      <w:r w:rsidR="00CA38A3">
        <w:rPr>
          <w:rFonts w:asciiTheme="minorHAnsi" w:hAnsiTheme="minorHAnsi"/>
          <w:bCs/>
          <w:sz w:val="22"/>
          <w:szCs w:val="22"/>
        </w:rPr>
        <w:t xml:space="preserve"> Disponible en: </w:t>
      </w:r>
      <w:hyperlink r:id="rId10" w:history="1">
        <w:r w:rsidR="005F2D43" w:rsidRPr="008F641E">
          <w:rPr>
            <w:rStyle w:val="Hipervnculo"/>
            <w:rFonts w:asciiTheme="minorHAnsi" w:hAnsiTheme="minorHAnsi"/>
            <w:bCs/>
            <w:sz w:val="22"/>
            <w:szCs w:val="22"/>
          </w:rPr>
          <w:t>https://www.youtube.com/watch?v=zpOhVVz7wBs</w:t>
        </w:r>
      </w:hyperlink>
    </w:p>
    <w:p w:rsidR="005F2D43" w:rsidRDefault="005F2D43" w:rsidP="00CA38A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5F2D43" w:rsidRDefault="005F2D43" w:rsidP="005F2D43">
      <w:pPr>
        <w:tabs>
          <w:tab w:val="left" w:pos="284"/>
          <w:tab w:val="left" w:pos="1698"/>
        </w:tabs>
      </w:pPr>
      <w:r>
        <w:t>Luego de ver el video, responde de manera individual las siguientes preguntas:</w:t>
      </w:r>
    </w:p>
    <w:p w:rsidR="00CA38A3" w:rsidRDefault="00CA38A3" w:rsidP="00CA38A3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A38A3" w:rsidRDefault="00CA38A3" w:rsidP="00CA38A3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¿Cuál</w:t>
      </w:r>
      <w:r w:rsidR="005F2D43">
        <w:rPr>
          <w:rFonts w:asciiTheme="minorHAnsi" w:hAnsiTheme="minorHAnsi"/>
          <w:b/>
          <w:bCs/>
          <w:sz w:val="22"/>
          <w:szCs w:val="22"/>
        </w:rPr>
        <w:t>es</w:t>
      </w:r>
      <w:r>
        <w:rPr>
          <w:rFonts w:asciiTheme="minorHAnsi" w:hAnsiTheme="minorHAnsi"/>
          <w:b/>
          <w:bCs/>
          <w:sz w:val="22"/>
          <w:szCs w:val="22"/>
        </w:rPr>
        <w:t xml:space="preserve"> son los objetivos de generar espacios de participación estudiantil?</w:t>
      </w:r>
    </w:p>
    <w:p w:rsidR="005F2D43" w:rsidRDefault="005F2D43" w:rsidP="005F2D43">
      <w:pPr>
        <w:pStyle w:val="Default"/>
        <w:ind w:left="720"/>
        <w:jc w:val="both"/>
      </w:pPr>
    </w:p>
    <w:p w:rsidR="00D66B8D" w:rsidRPr="00B27A4B" w:rsidRDefault="00D66B8D" w:rsidP="00FF1E0C">
      <w:pPr>
        <w:pStyle w:val="Default"/>
        <w:ind w:left="360"/>
        <w:jc w:val="both"/>
        <w:rPr>
          <w:sz w:val="22"/>
          <w:highlight w:val="yellow"/>
        </w:rPr>
      </w:pPr>
      <w:r w:rsidRPr="00B27A4B">
        <w:rPr>
          <w:sz w:val="22"/>
          <w:highlight w:val="yellow"/>
        </w:rPr>
        <w:t xml:space="preserve">Los espacios de participación estudiantil se generan con el objetivo de que </w:t>
      </w:r>
      <w:r w:rsidRPr="00B27A4B">
        <w:rPr>
          <w:b/>
          <w:sz w:val="22"/>
          <w:highlight w:val="yellow"/>
        </w:rPr>
        <w:t>los(as) estudiantes aprendan a organizarse, manejar conflictos, lograr consensos o acuerdos, negociar, hablar en púb</w:t>
      </w:r>
      <w:r w:rsidR="00C02725" w:rsidRPr="00B27A4B">
        <w:rPr>
          <w:b/>
          <w:sz w:val="22"/>
          <w:highlight w:val="yellow"/>
        </w:rPr>
        <w:t>l</w:t>
      </w:r>
      <w:r w:rsidRPr="00B27A4B">
        <w:rPr>
          <w:b/>
          <w:sz w:val="22"/>
          <w:highlight w:val="yellow"/>
        </w:rPr>
        <w:t xml:space="preserve">ico, </w:t>
      </w:r>
      <w:r w:rsidR="00C02725" w:rsidRPr="00B27A4B">
        <w:rPr>
          <w:b/>
          <w:sz w:val="22"/>
          <w:highlight w:val="yellow"/>
        </w:rPr>
        <w:t xml:space="preserve">y a </w:t>
      </w:r>
      <w:r w:rsidRPr="00B27A4B">
        <w:rPr>
          <w:b/>
          <w:sz w:val="22"/>
          <w:highlight w:val="yellow"/>
        </w:rPr>
        <w:t xml:space="preserve">tomar decisiones que </w:t>
      </w:r>
      <w:r w:rsidR="00C02725" w:rsidRPr="00B27A4B">
        <w:rPr>
          <w:b/>
          <w:sz w:val="22"/>
          <w:highlight w:val="yellow"/>
        </w:rPr>
        <w:t>los lleve</w:t>
      </w:r>
      <w:r w:rsidRPr="00B27A4B">
        <w:rPr>
          <w:b/>
          <w:sz w:val="22"/>
          <w:highlight w:val="yellow"/>
        </w:rPr>
        <w:t>n  a la búsqueda de soluciones</w:t>
      </w:r>
      <w:r w:rsidRPr="00B27A4B">
        <w:rPr>
          <w:sz w:val="22"/>
          <w:highlight w:val="yellow"/>
        </w:rPr>
        <w:t xml:space="preserve">. Implica vivir los valores democráticos, </w:t>
      </w:r>
      <w:r w:rsidRPr="00B27A4B">
        <w:rPr>
          <w:b/>
          <w:sz w:val="22"/>
          <w:highlight w:val="yellow"/>
        </w:rPr>
        <w:t>ejerciendo una ciudadanía activa</w:t>
      </w:r>
      <w:r w:rsidRPr="00B27A4B">
        <w:rPr>
          <w:sz w:val="22"/>
          <w:highlight w:val="yellow"/>
        </w:rPr>
        <w:t>, como un derecho que lleva una serie de responsab</w:t>
      </w:r>
      <w:r w:rsidR="004B2337" w:rsidRPr="00B27A4B">
        <w:rPr>
          <w:sz w:val="22"/>
          <w:highlight w:val="yellow"/>
        </w:rPr>
        <w:t>ilidades.</w:t>
      </w:r>
    </w:p>
    <w:p w:rsidR="00C02725" w:rsidRPr="00B27A4B" w:rsidRDefault="00C02725" w:rsidP="00D66B8D">
      <w:pPr>
        <w:pStyle w:val="Default"/>
        <w:jc w:val="both"/>
        <w:rPr>
          <w:sz w:val="22"/>
          <w:highlight w:val="yellow"/>
        </w:rPr>
      </w:pPr>
    </w:p>
    <w:p w:rsidR="004B2337" w:rsidRPr="00B27A4B" w:rsidRDefault="004B2337" w:rsidP="00FF1E0C">
      <w:pPr>
        <w:pStyle w:val="Default"/>
        <w:ind w:left="360"/>
        <w:jc w:val="both"/>
        <w:rPr>
          <w:rFonts w:asciiTheme="minorHAnsi" w:hAnsiTheme="minorHAnsi"/>
          <w:b/>
          <w:bCs/>
          <w:sz w:val="20"/>
          <w:szCs w:val="22"/>
        </w:rPr>
      </w:pPr>
      <w:r w:rsidRPr="00B27A4B">
        <w:rPr>
          <w:sz w:val="22"/>
          <w:highlight w:val="yellow"/>
        </w:rPr>
        <w:t xml:space="preserve">Estos espacios de formación estudiantil son reconocidos como instancias fundamentales para que </w:t>
      </w:r>
      <w:r w:rsidRPr="00B27A4B">
        <w:rPr>
          <w:b/>
          <w:sz w:val="22"/>
          <w:highlight w:val="yellow"/>
        </w:rPr>
        <w:t>la comunidad educativa haga un ejercicio pleno de participación y tiene como objetivo brindar a todos (as) los(as) estudiantes herramientas que les faciliten una participación ajustada a sus necesidades y condiciones.</w:t>
      </w:r>
    </w:p>
    <w:p w:rsidR="005F2D43" w:rsidRDefault="005F2D43" w:rsidP="005F2D43">
      <w:pPr>
        <w:pStyle w:val="Default"/>
        <w:ind w:left="7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A38A3" w:rsidRDefault="00CA38A3" w:rsidP="0020354C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¿</w:t>
      </w:r>
      <w:r w:rsidRPr="00CA38A3">
        <w:rPr>
          <w:rFonts w:asciiTheme="minorHAnsi" w:hAnsiTheme="minorHAnsi"/>
          <w:b/>
          <w:bCs/>
          <w:sz w:val="22"/>
          <w:szCs w:val="22"/>
        </w:rPr>
        <w:t xml:space="preserve">Qué </w:t>
      </w:r>
      <w:r>
        <w:rPr>
          <w:rFonts w:asciiTheme="minorHAnsi" w:hAnsiTheme="minorHAnsi"/>
          <w:b/>
          <w:bCs/>
          <w:sz w:val="22"/>
          <w:szCs w:val="22"/>
        </w:rPr>
        <w:t>formas de</w:t>
      </w:r>
      <w:r w:rsidRPr="00CA38A3">
        <w:rPr>
          <w:rFonts w:asciiTheme="minorHAnsi" w:hAnsiTheme="minorHAnsi"/>
          <w:b/>
          <w:bCs/>
          <w:sz w:val="22"/>
          <w:szCs w:val="22"/>
        </w:rPr>
        <w:t xml:space="preserve"> participación estudiantil, aparecen e</w:t>
      </w:r>
      <w:r>
        <w:rPr>
          <w:rFonts w:asciiTheme="minorHAnsi" w:hAnsiTheme="minorHAnsi"/>
          <w:b/>
          <w:bCs/>
          <w:sz w:val="22"/>
          <w:szCs w:val="22"/>
        </w:rPr>
        <w:t>n e</w:t>
      </w:r>
      <w:r w:rsidRPr="00CA38A3">
        <w:rPr>
          <w:rFonts w:asciiTheme="minorHAnsi" w:hAnsiTheme="minorHAnsi"/>
          <w:b/>
          <w:bCs/>
          <w:sz w:val="22"/>
          <w:szCs w:val="22"/>
        </w:rPr>
        <w:t>l caso observado en el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A38A3">
        <w:rPr>
          <w:rFonts w:asciiTheme="minorHAnsi" w:hAnsiTheme="minorHAnsi"/>
          <w:b/>
          <w:bCs/>
          <w:sz w:val="22"/>
          <w:szCs w:val="22"/>
        </w:rPr>
        <w:t>video?</w:t>
      </w:r>
    </w:p>
    <w:p w:rsidR="00FF1E0C" w:rsidRDefault="00FF1E0C" w:rsidP="00FF1E0C">
      <w:pPr>
        <w:pStyle w:val="Default"/>
        <w:ind w:firstLine="360"/>
        <w:jc w:val="both"/>
      </w:pPr>
    </w:p>
    <w:p w:rsidR="00FD1127" w:rsidRPr="00B27A4B" w:rsidRDefault="009643AB" w:rsidP="00FF1E0C">
      <w:pPr>
        <w:pStyle w:val="Default"/>
        <w:ind w:left="360"/>
        <w:jc w:val="both"/>
        <w:rPr>
          <w:sz w:val="22"/>
          <w:szCs w:val="22"/>
        </w:rPr>
      </w:pPr>
      <w:r w:rsidRPr="00B27A4B">
        <w:rPr>
          <w:sz w:val="22"/>
          <w:szCs w:val="22"/>
          <w:highlight w:val="yellow"/>
        </w:rPr>
        <w:t xml:space="preserve">La participación estudiantil, </w:t>
      </w:r>
      <w:r w:rsidRPr="00B27A4B">
        <w:rPr>
          <w:b/>
          <w:sz w:val="22"/>
          <w:szCs w:val="22"/>
          <w:highlight w:val="yellow"/>
        </w:rPr>
        <w:t>es el derecho que tienen todo</w:t>
      </w:r>
      <w:r w:rsidR="00FF1E0C" w:rsidRPr="00B27A4B">
        <w:rPr>
          <w:b/>
          <w:sz w:val="22"/>
          <w:szCs w:val="22"/>
          <w:highlight w:val="yellow"/>
        </w:rPr>
        <w:t>s(as)</w:t>
      </w:r>
      <w:r w:rsidRPr="00B27A4B">
        <w:rPr>
          <w:b/>
          <w:sz w:val="22"/>
          <w:szCs w:val="22"/>
          <w:highlight w:val="yellow"/>
        </w:rPr>
        <w:t xml:space="preserve"> los</w:t>
      </w:r>
      <w:r w:rsidR="00FF1E0C" w:rsidRPr="00B27A4B">
        <w:rPr>
          <w:b/>
          <w:sz w:val="22"/>
          <w:szCs w:val="22"/>
          <w:highlight w:val="yellow"/>
        </w:rPr>
        <w:t>(as)</w:t>
      </w:r>
      <w:r w:rsidRPr="00B27A4B">
        <w:rPr>
          <w:b/>
          <w:sz w:val="22"/>
          <w:szCs w:val="22"/>
          <w:highlight w:val="yellow"/>
        </w:rPr>
        <w:t xml:space="preserve"> estudiantes a </w:t>
      </w:r>
      <w:r w:rsidR="00FF1E0C" w:rsidRPr="00B27A4B">
        <w:rPr>
          <w:b/>
          <w:sz w:val="22"/>
          <w:szCs w:val="22"/>
          <w:highlight w:val="yellow"/>
        </w:rPr>
        <w:t>involucrarse, compartir, expresar sus opiniones e ideas en asuntos de interés</w:t>
      </w:r>
      <w:r w:rsidR="00FF1E0C" w:rsidRPr="00B27A4B">
        <w:rPr>
          <w:sz w:val="22"/>
          <w:szCs w:val="22"/>
          <w:highlight w:val="yellow"/>
        </w:rPr>
        <w:t>. Por lo mismo, las formas de participación estudiantil, surgen del derecho que tiene cada estudiante de ser parte de proyectos y actividades en las que les guste participar (dependiendo  de las preferencias, intereses, fortalezas y habilidades de cada estudiante).</w:t>
      </w:r>
      <w:r w:rsidR="00FD1127" w:rsidRPr="00B27A4B">
        <w:rPr>
          <w:sz w:val="22"/>
          <w:szCs w:val="22"/>
        </w:rPr>
        <w:t xml:space="preserve"> </w:t>
      </w:r>
    </w:p>
    <w:p w:rsidR="00FD1127" w:rsidRPr="00B27A4B" w:rsidRDefault="00FD1127" w:rsidP="00FF1E0C">
      <w:pPr>
        <w:pStyle w:val="Default"/>
        <w:ind w:left="360"/>
        <w:jc w:val="both"/>
        <w:rPr>
          <w:sz w:val="22"/>
          <w:szCs w:val="22"/>
        </w:rPr>
      </w:pPr>
    </w:p>
    <w:p w:rsidR="00AF6CD4" w:rsidRPr="00B27A4B" w:rsidRDefault="00FD1127" w:rsidP="00FF1E0C">
      <w:pPr>
        <w:pStyle w:val="Default"/>
        <w:ind w:left="360"/>
        <w:jc w:val="both"/>
        <w:rPr>
          <w:sz w:val="22"/>
          <w:szCs w:val="22"/>
        </w:rPr>
      </w:pPr>
      <w:r w:rsidRPr="00B27A4B">
        <w:rPr>
          <w:sz w:val="22"/>
          <w:szCs w:val="22"/>
          <w:highlight w:val="yellow"/>
        </w:rPr>
        <w:t xml:space="preserve">En el video observado (El caso de Costa Rica), se identifican diversas formas de participación estudiantil, tales como: comité convivir, comité de nutrición, directiva de sección (curso), conformando el Tribunal electoral estudiantil, formando parte de un partido político, perteneciendo a la banda musical, proponiendo ideas a las directivas de curso, asistiendo a votar </w:t>
      </w:r>
      <w:r w:rsidRPr="00B27A4B">
        <w:rPr>
          <w:sz w:val="22"/>
          <w:szCs w:val="22"/>
          <w:highlight w:val="yellow"/>
        </w:rPr>
        <w:lastRenderedPageBreak/>
        <w:t>en los planes y proyectos del Centro de Estudiantes, representando al Centro educativo en alguna disciplina deportiva o artística, entre otras.</w:t>
      </w:r>
    </w:p>
    <w:p w:rsidR="00B27A4B" w:rsidRDefault="00B27A4B" w:rsidP="00FF1E0C">
      <w:pPr>
        <w:pStyle w:val="Default"/>
        <w:ind w:left="360"/>
        <w:jc w:val="both"/>
      </w:pPr>
    </w:p>
    <w:p w:rsidR="00AF6CD4" w:rsidRDefault="00AF6CD4" w:rsidP="005F2D43">
      <w:pPr>
        <w:pStyle w:val="Default"/>
        <w:ind w:left="720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5F2D43" w:rsidRDefault="0020354C" w:rsidP="00AF6CD4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A38A3">
        <w:rPr>
          <w:rFonts w:asciiTheme="minorHAnsi" w:hAnsiTheme="minorHAnsi"/>
          <w:b/>
          <w:bCs/>
          <w:sz w:val="22"/>
          <w:szCs w:val="22"/>
        </w:rPr>
        <w:t>¿Qué espacios o formas de participación existen en tu</w:t>
      </w:r>
      <w:r w:rsidR="00CA38A3">
        <w:rPr>
          <w:rFonts w:asciiTheme="minorHAnsi" w:hAnsiTheme="minorHAnsi"/>
          <w:b/>
          <w:bCs/>
          <w:sz w:val="22"/>
          <w:szCs w:val="22"/>
        </w:rPr>
        <w:t xml:space="preserve"> Colegio</w:t>
      </w:r>
      <w:r w:rsidRPr="00CA38A3">
        <w:rPr>
          <w:rFonts w:asciiTheme="minorHAnsi" w:hAnsiTheme="minorHAnsi"/>
          <w:b/>
          <w:bCs/>
          <w:sz w:val="22"/>
          <w:szCs w:val="22"/>
        </w:rPr>
        <w:t>?</w:t>
      </w:r>
    </w:p>
    <w:p w:rsidR="005B7937" w:rsidRDefault="005B7937" w:rsidP="005B7937">
      <w:pPr>
        <w:pStyle w:val="Default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B7937" w:rsidRPr="00BB1342" w:rsidRDefault="005B7937" w:rsidP="005B7937">
      <w:pPr>
        <w:pStyle w:val="Default"/>
        <w:ind w:left="360"/>
        <w:jc w:val="both"/>
        <w:rPr>
          <w:rFonts w:asciiTheme="minorHAnsi" w:hAnsiTheme="minorHAnsi"/>
          <w:bCs/>
          <w:sz w:val="22"/>
          <w:szCs w:val="22"/>
          <w:highlight w:val="yellow"/>
        </w:rPr>
      </w:pPr>
      <w:r w:rsidRPr="00BB1342">
        <w:rPr>
          <w:rFonts w:asciiTheme="minorHAnsi" w:hAnsiTheme="minorHAnsi"/>
          <w:bCs/>
          <w:sz w:val="22"/>
          <w:szCs w:val="22"/>
          <w:highlight w:val="yellow"/>
        </w:rPr>
        <w:t>Directivas de curso</w:t>
      </w:r>
      <w:r w:rsidR="00427FC0" w:rsidRPr="00BB1342">
        <w:rPr>
          <w:rFonts w:asciiTheme="minorHAnsi" w:hAnsiTheme="minorHAnsi"/>
          <w:bCs/>
          <w:sz w:val="22"/>
          <w:szCs w:val="22"/>
          <w:highlight w:val="yellow"/>
        </w:rPr>
        <w:t xml:space="preserve"> (de estudiantes y padres/apoderados)</w:t>
      </w:r>
    </w:p>
    <w:p w:rsidR="005B7937" w:rsidRDefault="005B7937" w:rsidP="005B7937">
      <w:pPr>
        <w:pStyle w:val="Default"/>
        <w:ind w:left="360"/>
        <w:jc w:val="both"/>
        <w:rPr>
          <w:rFonts w:asciiTheme="minorHAnsi" w:hAnsiTheme="minorHAnsi"/>
          <w:bCs/>
          <w:sz w:val="22"/>
          <w:szCs w:val="22"/>
          <w:highlight w:val="yellow"/>
        </w:rPr>
      </w:pPr>
      <w:r w:rsidRPr="00BB1342">
        <w:rPr>
          <w:rFonts w:asciiTheme="minorHAnsi" w:hAnsiTheme="minorHAnsi"/>
          <w:bCs/>
          <w:sz w:val="22"/>
          <w:szCs w:val="22"/>
          <w:highlight w:val="yellow"/>
        </w:rPr>
        <w:t>Centro de estudiantes</w:t>
      </w:r>
    </w:p>
    <w:p w:rsidR="005E5369" w:rsidRPr="00BB1342" w:rsidRDefault="005E5369" w:rsidP="005B7937">
      <w:pPr>
        <w:pStyle w:val="Default"/>
        <w:ind w:left="360"/>
        <w:jc w:val="both"/>
        <w:rPr>
          <w:rFonts w:asciiTheme="minorHAnsi" w:hAnsiTheme="minorHAnsi"/>
          <w:bCs/>
          <w:sz w:val="22"/>
          <w:szCs w:val="22"/>
          <w:highlight w:val="yellow"/>
        </w:rPr>
      </w:pPr>
      <w:r>
        <w:rPr>
          <w:rFonts w:asciiTheme="minorHAnsi" w:hAnsiTheme="minorHAnsi"/>
          <w:bCs/>
          <w:sz w:val="22"/>
          <w:szCs w:val="22"/>
          <w:highlight w:val="yellow"/>
        </w:rPr>
        <w:t>Centro de Padres</w:t>
      </w:r>
    </w:p>
    <w:p w:rsidR="00427FC0" w:rsidRPr="00BB1342" w:rsidRDefault="00427FC0" w:rsidP="005B7937">
      <w:pPr>
        <w:pStyle w:val="Default"/>
        <w:ind w:left="360"/>
        <w:jc w:val="both"/>
        <w:rPr>
          <w:rFonts w:asciiTheme="minorHAnsi" w:hAnsiTheme="minorHAnsi"/>
          <w:bCs/>
          <w:sz w:val="22"/>
          <w:szCs w:val="22"/>
          <w:highlight w:val="yellow"/>
        </w:rPr>
      </w:pPr>
      <w:r w:rsidRPr="00BB1342">
        <w:rPr>
          <w:rFonts w:asciiTheme="minorHAnsi" w:hAnsiTheme="minorHAnsi"/>
          <w:bCs/>
          <w:sz w:val="22"/>
          <w:szCs w:val="22"/>
          <w:highlight w:val="yellow"/>
        </w:rPr>
        <w:t>Consejos de profesores</w:t>
      </w:r>
    </w:p>
    <w:p w:rsidR="00427FC0" w:rsidRPr="00BB1342" w:rsidRDefault="00427FC0" w:rsidP="005B7937">
      <w:pPr>
        <w:pStyle w:val="Default"/>
        <w:ind w:left="360"/>
        <w:jc w:val="both"/>
        <w:rPr>
          <w:rFonts w:asciiTheme="minorHAnsi" w:hAnsiTheme="minorHAnsi"/>
          <w:bCs/>
          <w:sz w:val="22"/>
          <w:szCs w:val="22"/>
          <w:highlight w:val="yellow"/>
        </w:rPr>
      </w:pPr>
      <w:r w:rsidRPr="00BB1342">
        <w:rPr>
          <w:rFonts w:asciiTheme="minorHAnsi" w:hAnsiTheme="minorHAnsi"/>
          <w:bCs/>
          <w:sz w:val="22"/>
          <w:szCs w:val="22"/>
          <w:highlight w:val="yellow"/>
        </w:rPr>
        <w:t>Asambleas</w:t>
      </w:r>
    </w:p>
    <w:p w:rsidR="00427FC0" w:rsidRPr="00BB1342" w:rsidRDefault="00210685" w:rsidP="005B7937">
      <w:pPr>
        <w:pStyle w:val="Default"/>
        <w:ind w:left="360"/>
        <w:jc w:val="both"/>
        <w:rPr>
          <w:rFonts w:asciiTheme="minorHAnsi" w:hAnsiTheme="minorHAnsi"/>
          <w:bCs/>
          <w:sz w:val="22"/>
          <w:szCs w:val="22"/>
          <w:highlight w:val="yellow"/>
        </w:rPr>
      </w:pPr>
      <w:r w:rsidRPr="00BB1342">
        <w:rPr>
          <w:rFonts w:asciiTheme="minorHAnsi" w:hAnsiTheme="minorHAnsi"/>
          <w:bCs/>
          <w:sz w:val="22"/>
          <w:szCs w:val="22"/>
          <w:highlight w:val="yellow"/>
        </w:rPr>
        <w:t>Talleres y/o campeonatos deportivos</w:t>
      </w:r>
    </w:p>
    <w:p w:rsidR="00210685" w:rsidRPr="00BB1342" w:rsidRDefault="00210685" w:rsidP="005B7937">
      <w:pPr>
        <w:pStyle w:val="Default"/>
        <w:ind w:left="360"/>
        <w:jc w:val="both"/>
        <w:rPr>
          <w:rFonts w:asciiTheme="minorHAnsi" w:hAnsiTheme="minorHAnsi"/>
          <w:bCs/>
          <w:sz w:val="22"/>
          <w:szCs w:val="22"/>
          <w:highlight w:val="yellow"/>
        </w:rPr>
      </w:pPr>
      <w:r w:rsidRPr="00BB1342">
        <w:rPr>
          <w:rFonts w:asciiTheme="minorHAnsi" w:hAnsiTheme="minorHAnsi"/>
          <w:bCs/>
          <w:sz w:val="22"/>
          <w:szCs w:val="22"/>
          <w:highlight w:val="yellow"/>
        </w:rPr>
        <w:t>Salidas culturales o pedagógicas</w:t>
      </w:r>
    </w:p>
    <w:p w:rsidR="00210685" w:rsidRPr="00BB1342" w:rsidRDefault="00210685" w:rsidP="005B7937">
      <w:pPr>
        <w:pStyle w:val="Default"/>
        <w:ind w:left="360"/>
        <w:jc w:val="both"/>
        <w:rPr>
          <w:rFonts w:asciiTheme="minorHAnsi" w:hAnsiTheme="minorHAnsi"/>
          <w:bCs/>
          <w:sz w:val="22"/>
          <w:szCs w:val="22"/>
          <w:highlight w:val="yellow"/>
        </w:rPr>
      </w:pPr>
      <w:r w:rsidRPr="00BB1342">
        <w:rPr>
          <w:rFonts w:asciiTheme="minorHAnsi" w:hAnsiTheme="minorHAnsi"/>
          <w:bCs/>
          <w:sz w:val="22"/>
          <w:szCs w:val="22"/>
          <w:highlight w:val="yellow"/>
        </w:rPr>
        <w:t>Pastoral estudiantil</w:t>
      </w:r>
    </w:p>
    <w:p w:rsidR="005B7937" w:rsidRPr="00210685" w:rsidRDefault="00210685" w:rsidP="005B7937">
      <w:pPr>
        <w:pStyle w:val="Default"/>
        <w:ind w:left="360"/>
        <w:jc w:val="both"/>
        <w:rPr>
          <w:rFonts w:asciiTheme="minorHAnsi" w:hAnsiTheme="minorHAnsi"/>
          <w:bCs/>
          <w:sz w:val="22"/>
          <w:szCs w:val="22"/>
        </w:rPr>
      </w:pPr>
      <w:r w:rsidRPr="00BB1342">
        <w:rPr>
          <w:rFonts w:asciiTheme="minorHAnsi" w:hAnsiTheme="minorHAnsi"/>
          <w:bCs/>
          <w:sz w:val="22"/>
          <w:szCs w:val="22"/>
          <w:highlight w:val="yellow"/>
        </w:rPr>
        <w:t>Giras de estudios</w:t>
      </w:r>
    </w:p>
    <w:p w:rsidR="005F2D43" w:rsidRDefault="005F2D43" w:rsidP="007606F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0354C" w:rsidRPr="008A1F9A" w:rsidRDefault="0020354C" w:rsidP="008A1F9A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A38A3">
        <w:rPr>
          <w:rFonts w:asciiTheme="minorHAnsi" w:hAnsiTheme="minorHAnsi"/>
          <w:b/>
          <w:bCs/>
          <w:sz w:val="22"/>
          <w:szCs w:val="22"/>
        </w:rPr>
        <w:t>¿Cuál es el nivel de participación de los</w:t>
      </w:r>
      <w:r w:rsidR="00CA38A3">
        <w:rPr>
          <w:rFonts w:asciiTheme="minorHAnsi" w:hAnsiTheme="minorHAnsi"/>
          <w:b/>
          <w:bCs/>
          <w:sz w:val="22"/>
          <w:szCs w:val="22"/>
        </w:rPr>
        <w:t>(as)</w:t>
      </w:r>
      <w:r w:rsidRPr="00CA38A3">
        <w:rPr>
          <w:rFonts w:asciiTheme="minorHAnsi" w:hAnsiTheme="minorHAnsi"/>
          <w:b/>
          <w:bCs/>
          <w:sz w:val="22"/>
          <w:szCs w:val="22"/>
        </w:rPr>
        <w:t xml:space="preserve"> estudiantes en la solución de un conflicto a</w:t>
      </w:r>
      <w:r w:rsidR="008A1F9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A1F9A">
        <w:rPr>
          <w:rFonts w:asciiTheme="minorHAnsi" w:hAnsiTheme="minorHAnsi"/>
          <w:b/>
          <w:bCs/>
          <w:sz w:val="22"/>
          <w:szCs w:val="22"/>
        </w:rPr>
        <w:t xml:space="preserve">nivel escolar? </w:t>
      </w:r>
      <w:r w:rsidR="005F2D43" w:rsidRPr="008A1F9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A1F9A">
        <w:rPr>
          <w:rFonts w:asciiTheme="minorHAnsi" w:hAnsiTheme="minorHAnsi"/>
          <w:b/>
          <w:bCs/>
          <w:sz w:val="22"/>
          <w:szCs w:val="22"/>
        </w:rPr>
        <w:t>Utili</w:t>
      </w:r>
      <w:r w:rsidR="005F2D43" w:rsidRPr="008A1F9A">
        <w:rPr>
          <w:rFonts w:asciiTheme="minorHAnsi" w:hAnsiTheme="minorHAnsi"/>
          <w:b/>
          <w:bCs/>
          <w:sz w:val="22"/>
          <w:szCs w:val="22"/>
        </w:rPr>
        <w:t xml:space="preserve">za </w:t>
      </w:r>
      <w:r w:rsidRPr="008A1F9A">
        <w:rPr>
          <w:rFonts w:asciiTheme="minorHAnsi" w:hAnsiTheme="minorHAnsi"/>
          <w:b/>
          <w:bCs/>
          <w:sz w:val="22"/>
          <w:szCs w:val="22"/>
        </w:rPr>
        <w:t>las categorías muy buena,</w:t>
      </w:r>
      <w:r w:rsidR="005F2D43" w:rsidRPr="008A1F9A">
        <w:rPr>
          <w:rFonts w:asciiTheme="minorHAnsi" w:hAnsiTheme="minorHAnsi"/>
          <w:b/>
          <w:bCs/>
          <w:sz w:val="22"/>
          <w:szCs w:val="22"/>
        </w:rPr>
        <w:t xml:space="preserve"> buena, regular, mala, muy mala y justifica tu respuesta. </w:t>
      </w:r>
    </w:p>
    <w:p w:rsidR="0020354C" w:rsidRPr="0020354C" w:rsidRDefault="0020354C" w:rsidP="0020354C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3493C" w:rsidRDefault="0053493C" w:rsidP="00427FC0">
      <w:pPr>
        <w:tabs>
          <w:tab w:val="left" w:pos="284"/>
          <w:tab w:val="left" w:pos="1698"/>
        </w:tabs>
        <w:jc w:val="both"/>
      </w:pPr>
      <w:r w:rsidRPr="00BB1342">
        <w:rPr>
          <w:highlight w:val="yellow"/>
        </w:rPr>
        <w:t xml:space="preserve">Todas las comunidades humanas presentan conflictos, </w:t>
      </w:r>
      <w:r w:rsidR="00427FC0" w:rsidRPr="00BB1342">
        <w:rPr>
          <w:highlight w:val="yellow"/>
        </w:rPr>
        <w:t xml:space="preserve">y </w:t>
      </w:r>
      <w:r w:rsidRPr="00BB1342">
        <w:rPr>
          <w:highlight w:val="yellow"/>
        </w:rPr>
        <w:t>los centros de Estudiantes también</w:t>
      </w:r>
      <w:r w:rsidRPr="008A1F9A">
        <w:rPr>
          <w:b/>
          <w:highlight w:val="yellow"/>
        </w:rPr>
        <w:t>. La clave para resolverlos está en generar un sistema que permita solucionar estos problemas de manera pacífica,</w:t>
      </w:r>
      <w:r w:rsidRPr="00BB1342">
        <w:rPr>
          <w:highlight w:val="yellow"/>
        </w:rPr>
        <w:t xml:space="preserve"> a </w:t>
      </w:r>
      <w:r w:rsidR="00BB1342" w:rsidRPr="00BB1342">
        <w:rPr>
          <w:highlight w:val="yellow"/>
        </w:rPr>
        <w:t>través</w:t>
      </w:r>
      <w:r w:rsidRPr="00BB1342">
        <w:rPr>
          <w:highlight w:val="yellow"/>
        </w:rPr>
        <w:t xml:space="preserve"> del </w:t>
      </w:r>
      <w:r w:rsidR="00BB1342" w:rsidRPr="00BB1342">
        <w:rPr>
          <w:highlight w:val="yellow"/>
        </w:rPr>
        <w:t>diálogo</w:t>
      </w:r>
      <w:r w:rsidRPr="00BB1342">
        <w:rPr>
          <w:highlight w:val="yellow"/>
        </w:rPr>
        <w:t xml:space="preserve"> y la </w:t>
      </w:r>
      <w:r w:rsidR="00BB1342" w:rsidRPr="00BB1342">
        <w:rPr>
          <w:highlight w:val="yellow"/>
        </w:rPr>
        <w:t>búsqueda</w:t>
      </w:r>
      <w:r w:rsidRPr="00BB1342">
        <w:rPr>
          <w:highlight w:val="yellow"/>
        </w:rPr>
        <w:t xml:space="preserve"> de acuerdos</w:t>
      </w:r>
      <w:r w:rsidR="00B27A4B">
        <w:rPr>
          <w:highlight w:val="yellow"/>
        </w:rPr>
        <w:t>, negociando y aprendiendo de los otros</w:t>
      </w:r>
      <w:r w:rsidRPr="00BB1342">
        <w:rPr>
          <w:highlight w:val="yellow"/>
        </w:rPr>
        <w:t>.</w:t>
      </w:r>
    </w:p>
    <w:p w:rsidR="0053493C" w:rsidRPr="008A1F9A" w:rsidRDefault="008A1F9A" w:rsidP="008A1F9A">
      <w:pPr>
        <w:tabs>
          <w:tab w:val="left" w:pos="284"/>
          <w:tab w:val="left" w:pos="1698"/>
        </w:tabs>
        <w:jc w:val="both"/>
        <w:rPr>
          <w:b/>
        </w:rPr>
      </w:pPr>
      <w:r w:rsidRPr="008A1F9A">
        <w:rPr>
          <w:highlight w:val="yellow"/>
        </w:rPr>
        <w:t xml:space="preserve">En definitiva, si queremos que la sociedad supere </w:t>
      </w:r>
      <w:r w:rsidRPr="008A1F9A">
        <w:rPr>
          <w:highlight w:val="yellow"/>
        </w:rPr>
        <w:t>sus conflictos,</w:t>
      </w:r>
      <w:r w:rsidRPr="008A1F9A">
        <w:rPr>
          <w:highlight w:val="yellow"/>
        </w:rPr>
        <w:t xml:space="preserve"> deberemos dotarnos de herramientas para la comunicación constructiva y la </w:t>
      </w:r>
      <w:r w:rsidRPr="008A1F9A">
        <w:rPr>
          <w:b/>
          <w:highlight w:val="yellow"/>
        </w:rPr>
        <w:t>gestión pacífica de conflictos desde un modelo global e integrador para la convivencia</w:t>
      </w:r>
      <w:r w:rsidRPr="008A1F9A">
        <w:rPr>
          <w:b/>
          <w:highlight w:val="yellow"/>
        </w:rPr>
        <w:t xml:space="preserve"> entre pares</w:t>
      </w:r>
      <w:r w:rsidRPr="008A1F9A">
        <w:rPr>
          <w:b/>
          <w:highlight w:val="yellow"/>
        </w:rPr>
        <w:t>.</w:t>
      </w:r>
      <w:r w:rsidRPr="008A1F9A">
        <w:rPr>
          <w:b/>
          <w:highlight w:val="yellow"/>
        </w:rPr>
        <w:t xml:space="preserve"> </w:t>
      </w:r>
      <w:r w:rsidRPr="008A1F9A">
        <w:rPr>
          <w:highlight w:val="yellow"/>
        </w:rPr>
        <w:t xml:space="preserve">Reconocer este nivel de participación en la Escuela, con las categorías de muy buena, buena, regular, mala o muy mala, es tarea de cada de estudiante y </w:t>
      </w:r>
      <w:r w:rsidRPr="00B27A4B">
        <w:rPr>
          <w:highlight w:val="yellow"/>
        </w:rPr>
        <w:t>responde a las experiencias que han tenido como comunidad escolar (opinión fundamentada)</w:t>
      </w:r>
      <w:r w:rsidR="00FD1127" w:rsidRPr="00B27A4B">
        <w:rPr>
          <w:highlight w:val="yellow"/>
        </w:rPr>
        <w:t xml:space="preserve">, pero </w:t>
      </w:r>
      <w:r w:rsidR="00FD1127" w:rsidRPr="00B27A4B">
        <w:rPr>
          <w:b/>
          <w:highlight w:val="yellow"/>
        </w:rPr>
        <w:t xml:space="preserve">por lo general, la oportunidad de participación no es aprovechada como una instancia de mejoramiento </w:t>
      </w:r>
      <w:r w:rsidR="00B27A4B" w:rsidRPr="00B27A4B">
        <w:rPr>
          <w:b/>
          <w:highlight w:val="yellow"/>
        </w:rPr>
        <w:t>escolar y un proceso gradual de aprendizaje político</w:t>
      </w:r>
      <w:r w:rsidR="00B27A4B" w:rsidRPr="00B27A4B">
        <w:rPr>
          <w:highlight w:val="yellow"/>
        </w:rPr>
        <w:t xml:space="preserve"> (En el video, ver definición de “Participación no manipulada”).</w:t>
      </w:r>
    </w:p>
    <w:p w:rsidR="0053493C" w:rsidRDefault="0053493C" w:rsidP="0020354C">
      <w:pPr>
        <w:tabs>
          <w:tab w:val="left" w:pos="284"/>
          <w:tab w:val="left" w:pos="1698"/>
        </w:tabs>
      </w:pPr>
    </w:p>
    <w:p w:rsidR="0020354C" w:rsidRDefault="00E3102C" w:rsidP="0020354C">
      <w:pPr>
        <w:tabs>
          <w:tab w:val="left" w:pos="284"/>
          <w:tab w:val="left" w:pos="1698"/>
        </w:tabs>
        <w:rPr>
          <w:b/>
        </w:rPr>
      </w:pPr>
      <w:r>
        <w:rPr>
          <w:b/>
        </w:rPr>
        <w:t>C</w:t>
      </w:r>
      <w:r w:rsidR="00AF6CD4">
        <w:rPr>
          <w:b/>
        </w:rPr>
        <w:t>IERRE:</w:t>
      </w:r>
    </w:p>
    <w:p w:rsidR="003042D1" w:rsidRPr="00FE1E0C" w:rsidRDefault="003042D1" w:rsidP="003042D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9"/>
          <w:tab w:val="left" w:pos="1698"/>
        </w:tabs>
        <w:jc w:val="center"/>
      </w:pPr>
      <w:r w:rsidRPr="00FE1E0C">
        <w:rPr>
          <w:b/>
        </w:rPr>
        <w:t>SÍNTESIS DE LA CLASE  (IDEA CLAVE)</w:t>
      </w:r>
    </w:p>
    <w:p w:rsidR="00987218" w:rsidRDefault="00987218" w:rsidP="0098721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</w:pPr>
      <w:r>
        <w:t xml:space="preserve"> Un centro de estudiantes permite conocerse, compartir dudas y aconsejarse. Como también la buena conducción va a permitir ayudar en tareas escolares y organizar actividades de recreación. Es de sumo valor </w:t>
      </w:r>
      <w:r w:rsidRPr="007832CD">
        <w:rPr>
          <w:b/>
        </w:rPr>
        <w:t>el buen diálogo con los directivos para lograr una buena comunicación</w:t>
      </w:r>
      <w:r>
        <w:t>, que puede ser ayudada a través de asambleas donde también los</w:t>
      </w:r>
      <w:r w:rsidR="007832CD">
        <w:t>(as)</w:t>
      </w:r>
      <w:r>
        <w:t xml:space="preserve"> profesores se puedan sumar.</w:t>
      </w:r>
    </w:p>
    <w:p w:rsidR="00E3102C" w:rsidRPr="007606FA" w:rsidRDefault="007832CD" w:rsidP="007606FA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</w:pPr>
      <w:r>
        <w:t> </w:t>
      </w:r>
      <w:r w:rsidR="00987218">
        <w:t xml:space="preserve">Cabe recalcar que no importa la forma en la que estén organizados los estudiantes para dirigir un centro. Ya sea a través de un presidente y secretario general o a través de una comisión directiva. Lo que no puede faltar es </w:t>
      </w:r>
      <w:r w:rsidR="00987218" w:rsidRPr="007832CD">
        <w:rPr>
          <w:b/>
        </w:rPr>
        <w:t>escuchar y priorizar las pr</w:t>
      </w:r>
      <w:r>
        <w:rPr>
          <w:b/>
        </w:rPr>
        <w:t xml:space="preserve">opuestas de cualquier estudiante. </w:t>
      </w:r>
      <w:r w:rsidR="00987218">
        <w:t>Es un hecho de participación política pequeño, pero lleno de importancia</w:t>
      </w:r>
    </w:p>
    <w:p w:rsidR="00AF6CD4" w:rsidRDefault="00E3102C" w:rsidP="00E3102C">
      <w:pPr>
        <w:pStyle w:val="Prrafodelista"/>
        <w:numPr>
          <w:ilvl w:val="0"/>
          <w:numId w:val="2"/>
        </w:numPr>
        <w:tabs>
          <w:tab w:val="left" w:pos="284"/>
          <w:tab w:val="left" w:pos="1698"/>
        </w:tabs>
        <w:ind w:left="0" w:firstLine="0"/>
      </w:pPr>
      <w:r w:rsidRPr="00410376">
        <w:rPr>
          <w:b/>
        </w:rPr>
        <w:t>Reflexiona sobre lo que aprendiste</w:t>
      </w:r>
      <w:r>
        <w:t xml:space="preserve">: Analiza el siguiente artículo de la prensa en línea  y luego responde las preguntas planteadas. </w:t>
      </w:r>
    </w:p>
    <w:p w:rsidR="00AF6CD4" w:rsidRDefault="00AF6CD4" w:rsidP="00E3102C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>
            <wp:extent cx="5214908" cy="269266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743" cy="269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02C" w:rsidRDefault="00E3102C" w:rsidP="00E3102C">
      <w:pPr>
        <w:pStyle w:val="Prrafodelista"/>
        <w:numPr>
          <w:ilvl w:val="0"/>
          <w:numId w:val="12"/>
        </w:numPr>
        <w:tabs>
          <w:tab w:val="left" w:pos="1698"/>
        </w:tabs>
      </w:pPr>
      <w:r>
        <w:t xml:space="preserve">¿Por qué </w:t>
      </w:r>
      <w:r w:rsidR="00CF0D3E">
        <w:t>formar parte del Centro</w:t>
      </w:r>
      <w:r>
        <w:t xml:space="preserve"> de estudiantes y/o de las actividades escolares </w:t>
      </w:r>
      <w:r w:rsidR="00CF0D3E">
        <w:t>son acciones políticas o de participación ciudadana destinadas al bien común</w:t>
      </w:r>
      <w:r>
        <w:t>?</w:t>
      </w:r>
      <w:r w:rsidR="00CF0D3E">
        <w:t xml:space="preserve"> Justifica tu respuesta utilizando algún ejemplo del artículo leído. </w:t>
      </w:r>
    </w:p>
    <w:p w:rsidR="00210685" w:rsidRPr="008A1F9A" w:rsidRDefault="00427FC0" w:rsidP="00427FC0">
      <w:pPr>
        <w:jc w:val="both"/>
        <w:rPr>
          <w:highlight w:val="yellow"/>
        </w:rPr>
      </w:pPr>
      <w:r w:rsidRPr="008A1F9A">
        <w:rPr>
          <w:b/>
          <w:highlight w:val="yellow"/>
        </w:rPr>
        <w:t xml:space="preserve">La educación para la </w:t>
      </w:r>
      <w:r w:rsidRPr="008A1F9A">
        <w:rPr>
          <w:b/>
          <w:highlight w:val="yellow"/>
        </w:rPr>
        <w:t xml:space="preserve">ciudanía, </w:t>
      </w:r>
      <w:r w:rsidRPr="008A1F9A">
        <w:rPr>
          <w:b/>
          <w:highlight w:val="yellow"/>
        </w:rPr>
        <w:t xml:space="preserve">convivencia </w:t>
      </w:r>
      <w:r w:rsidRPr="008A1F9A">
        <w:rPr>
          <w:b/>
          <w:highlight w:val="yellow"/>
        </w:rPr>
        <w:t xml:space="preserve">en sociedad o vida política </w:t>
      </w:r>
      <w:r w:rsidRPr="008A1F9A">
        <w:rPr>
          <w:b/>
          <w:highlight w:val="yellow"/>
        </w:rPr>
        <w:t>es el eje que vertebra la transformación de la sociedad</w:t>
      </w:r>
      <w:r w:rsidRPr="008A1F9A">
        <w:rPr>
          <w:highlight w:val="yellow"/>
        </w:rPr>
        <w:t xml:space="preserve">, </w:t>
      </w:r>
      <w:r w:rsidRPr="008A1F9A">
        <w:rPr>
          <w:highlight w:val="yellow"/>
        </w:rPr>
        <w:t>incluso es el nuevo sello de la reforma curricular</w:t>
      </w:r>
      <w:r w:rsidR="00210685" w:rsidRPr="008A1F9A">
        <w:rPr>
          <w:highlight w:val="yellow"/>
        </w:rPr>
        <w:t xml:space="preserve"> </w:t>
      </w:r>
      <w:r w:rsidR="00BB1342" w:rsidRPr="008A1F9A">
        <w:rPr>
          <w:highlight w:val="yellow"/>
        </w:rPr>
        <w:t xml:space="preserve"> que inician este año </w:t>
      </w:r>
      <w:r w:rsidR="008A1F9A">
        <w:rPr>
          <w:highlight w:val="yellow"/>
        </w:rPr>
        <w:t xml:space="preserve">2020 </w:t>
      </w:r>
      <w:r w:rsidR="00BB1342" w:rsidRPr="008A1F9A">
        <w:rPr>
          <w:highlight w:val="yellow"/>
        </w:rPr>
        <w:t xml:space="preserve">los Terceros Medios en todos los colegios de Chile, </w:t>
      </w:r>
      <w:r w:rsidR="00210685" w:rsidRPr="008A1F9A">
        <w:rPr>
          <w:highlight w:val="yellow"/>
        </w:rPr>
        <w:t>por medio</w:t>
      </w:r>
      <w:r w:rsidRPr="008A1F9A">
        <w:rPr>
          <w:highlight w:val="yellow"/>
        </w:rPr>
        <w:t xml:space="preserve"> de las asignaturas de formación ciudadana y </w:t>
      </w:r>
      <w:r w:rsidR="002A2B2C" w:rsidRPr="008A1F9A">
        <w:rPr>
          <w:highlight w:val="yellow"/>
        </w:rPr>
        <w:t>Ciencias para la ciudadanía</w:t>
      </w:r>
      <w:r w:rsidR="008A1F9A">
        <w:rPr>
          <w:highlight w:val="yellow"/>
        </w:rPr>
        <w:t xml:space="preserve">, </w:t>
      </w:r>
      <w:r w:rsidR="00B27A4B">
        <w:rPr>
          <w:highlight w:val="yellow"/>
        </w:rPr>
        <w:t xml:space="preserve">que </w:t>
      </w:r>
      <w:r w:rsidR="008A1F9A">
        <w:rPr>
          <w:highlight w:val="yellow"/>
        </w:rPr>
        <w:t>se realiza</w:t>
      </w:r>
      <w:r w:rsidR="00B27A4B">
        <w:rPr>
          <w:highlight w:val="yellow"/>
        </w:rPr>
        <w:t>n</w:t>
      </w:r>
      <w:r w:rsidR="008A1F9A">
        <w:rPr>
          <w:highlight w:val="yellow"/>
        </w:rPr>
        <w:t xml:space="preserve"> con este objetico</w:t>
      </w:r>
      <w:r w:rsidR="002A2B2C" w:rsidRPr="008A1F9A">
        <w:rPr>
          <w:highlight w:val="yellow"/>
        </w:rPr>
        <w:t xml:space="preserve"> </w:t>
      </w:r>
    </w:p>
    <w:p w:rsidR="00E3102C" w:rsidRPr="00427FC0" w:rsidRDefault="002A2B2C" w:rsidP="00427FC0">
      <w:pPr>
        <w:jc w:val="both"/>
      </w:pPr>
      <w:r w:rsidRPr="008A1F9A">
        <w:rPr>
          <w:highlight w:val="yellow"/>
        </w:rPr>
        <w:t>La escuela</w:t>
      </w:r>
      <w:r w:rsidR="008A1F9A">
        <w:rPr>
          <w:highlight w:val="yellow"/>
        </w:rPr>
        <w:t xml:space="preserve"> por lo tanto,</w:t>
      </w:r>
      <w:r w:rsidR="00427FC0" w:rsidRPr="008A1F9A">
        <w:rPr>
          <w:highlight w:val="yellow"/>
        </w:rPr>
        <w:t xml:space="preserve"> representa ese espacio de aprendizaje </w:t>
      </w:r>
      <w:r w:rsidRPr="008A1F9A">
        <w:rPr>
          <w:highlight w:val="yellow"/>
        </w:rPr>
        <w:t>político y</w:t>
      </w:r>
      <w:r w:rsidR="00427FC0" w:rsidRPr="008A1F9A">
        <w:rPr>
          <w:highlight w:val="yellow"/>
        </w:rPr>
        <w:t xml:space="preserve"> experimentación hacia una vida responsable en la etapa adulta, </w:t>
      </w:r>
      <w:r w:rsidRPr="008A1F9A">
        <w:rPr>
          <w:highlight w:val="yellow"/>
        </w:rPr>
        <w:t xml:space="preserve">a través de </w:t>
      </w:r>
      <w:r w:rsidR="008A1F9A">
        <w:rPr>
          <w:highlight w:val="yellow"/>
        </w:rPr>
        <w:t>diversas instancia</w:t>
      </w:r>
      <w:r w:rsidR="00427FC0" w:rsidRPr="008A1F9A">
        <w:rPr>
          <w:highlight w:val="yellow"/>
        </w:rPr>
        <w:t xml:space="preserve">s comunes de socialización de </w:t>
      </w:r>
      <w:r w:rsidR="001A3940" w:rsidRPr="008A1F9A">
        <w:rPr>
          <w:highlight w:val="yellow"/>
        </w:rPr>
        <w:t>las y los jóvenes; como lo son, las actividades deportivas, las elecciones de directiv</w:t>
      </w:r>
      <w:r w:rsidR="007606FA">
        <w:rPr>
          <w:highlight w:val="yellow"/>
        </w:rPr>
        <w:t>as y Centros de Estudiantes, salidas pastorales, entre otras.</w:t>
      </w:r>
    </w:p>
    <w:p w:rsidR="002A6944" w:rsidRDefault="00410376" w:rsidP="00410376">
      <w:pPr>
        <w:rPr>
          <w:b/>
        </w:rPr>
      </w:pPr>
      <w:r w:rsidRPr="00B0199C">
        <w:rPr>
          <w:b/>
        </w:rPr>
        <w:t>Para más información</w:t>
      </w:r>
      <w:r w:rsidR="00B0199C" w:rsidRPr="00B0199C">
        <w:rPr>
          <w:b/>
        </w:rPr>
        <w:t xml:space="preserve">, </w:t>
      </w:r>
      <w:r w:rsidRPr="00B0199C">
        <w:rPr>
          <w:b/>
        </w:rPr>
        <w:t xml:space="preserve"> visita los siguientes links:</w:t>
      </w:r>
    </w:p>
    <w:p w:rsidR="00033AA7" w:rsidRDefault="00033AA7" w:rsidP="00427FC0">
      <w:pPr>
        <w:jc w:val="both"/>
        <w:rPr>
          <w:rStyle w:val="Hipervnculo"/>
        </w:rPr>
      </w:pPr>
      <w:r w:rsidRPr="00033AA7">
        <w:t>Participación</w:t>
      </w:r>
      <w:r>
        <w:t xml:space="preserve"> estudiantil en las escuelas </w:t>
      </w:r>
      <w:hyperlink r:id="rId12" w:history="1">
        <w:r w:rsidRPr="008F641E">
          <w:rPr>
            <w:rStyle w:val="Hipervnculo"/>
          </w:rPr>
          <w:t>https://scielo.conicyt.cl/scielo.php?script=sci_arttext&amp;pid=S0719-05812016000200003</w:t>
        </w:r>
      </w:hyperlink>
    </w:p>
    <w:p w:rsidR="00427FC0" w:rsidRPr="00427FC0" w:rsidRDefault="00427FC0" w:rsidP="00427FC0">
      <w:pPr>
        <w:jc w:val="both"/>
      </w:pPr>
      <w:r w:rsidRPr="00427FC0">
        <w:rPr>
          <w:rStyle w:val="Hipervnculo"/>
          <w:color w:val="auto"/>
          <w:u w:val="none"/>
        </w:rPr>
        <w:t>Resolución Pacífica de conflictos</w:t>
      </w:r>
      <w:r>
        <w:rPr>
          <w:rStyle w:val="Hipervnculo"/>
          <w:color w:val="auto"/>
          <w:u w:val="none"/>
        </w:rPr>
        <w:t xml:space="preserve"> </w:t>
      </w:r>
      <w:hyperlink r:id="rId13" w:history="1">
        <w:r w:rsidRPr="00F10545">
          <w:rPr>
            <w:rStyle w:val="Hipervnculo"/>
          </w:rPr>
          <w:t>https://www.ucm.es/data/cont/media/www/pag-50196/documentos/Gu%C3%ADa%20duIN.pdf</w:t>
        </w:r>
      </w:hyperlink>
      <w:r>
        <w:rPr>
          <w:rStyle w:val="Hipervnculo"/>
          <w:color w:val="auto"/>
          <w:u w:val="none"/>
        </w:rPr>
        <w:t xml:space="preserve"> </w:t>
      </w:r>
    </w:p>
    <w:p w:rsidR="00033AA7" w:rsidRDefault="00033AA7" w:rsidP="00B0199C">
      <w:pPr>
        <w:tabs>
          <w:tab w:val="left" w:pos="1139"/>
        </w:tabs>
        <w:jc w:val="both"/>
      </w:pPr>
      <w:r>
        <w:t xml:space="preserve">Centros de alumnos, Educar Chile </w:t>
      </w:r>
      <w:hyperlink r:id="rId14" w:history="1">
        <w:r w:rsidRPr="008F641E">
          <w:rPr>
            <w:rStyle w:val="Hipervnculo"/>
          </w:rPr>
          <w:t>https://centroderecursos.educarchile.cl/handle/20.500.12246/40884</w:t>
        </w:r>
      </w:hyperlink>
    </w:p>
    <w:p w:rsidR="00B0199C" w:rsidRDefault="00AF6CD4" w:rsidP="00B0199C">
      <w:pPr>
        <w:tabs>
          <w:tab w:val="left" w:pos="1139"/>
        </w:tabs>
        <w:jc w:val="both"/>
      </w:pPr>
      <w:r>
        <w:t xml:space="preserve">Guía Fácil de cómo participar de en Centros de Estudiantes (Caso Argentino)  </w:t>
      </w:r>
      <w:hyperlink r:id="rId15" w:history="1">
        <w:r w:rsidRPr="008F641E">
          <w:rPr>
            <w:rStyle w:val="Hipervnculo"/>
          </w:rPr>
          <w:t>http://www.derechofacil.gob.ar/leysimple/centros-de-estudiantes/</w:t>
        </w:r>
      </w:hyperlink>
    </w:p>
    <w:p w:rsidR="00410376" w:rsidRDefault="005F2D43" w:rsidP="00427FC0">
      <w:pPr>
        <w:jc w:val="both"/>
      </w:pPr>
      <w:r>
        <w:t xml:space="preserve">Página Juventud por los Derechos Humanos </w:t>
      </w:r>
      <w:hyperlink r:id="rId16" w:history="1">
        <w:r w:rsidRPr="008F641E">
          <w:rPr>
            <w:rStyle w:val="Hipervnculo"/>
          </w:rPr>
          <w:t>http://es.youthforhumanrights.org/what-are-human-rights/videos/freedom-of-ex-pression.html</w:t>
        </w:r>
      </w:hyperlink>
    </w:p>
    <w:p w:rsidR="005F2D43" w:rsidRPr="00410376" w:rsidRDefault="005F2D43" w:rsidP="00410376"/>
    <w:sectPr w:rsidR="005F2D43" w:rsidRPr="00410376" w:rsidSect="00D246A9">
      <w:headerReference w:type="default" r:id="rId17"/>
      <w:footerReference w:type="default" r:id="rId18"/>
      <w:pgSz w:w="12240" w:h="20160" w:code="5"/>
      <w:pgMar w:top="1134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33" w:rsidRDefault="00140033" w:rsidP="00AE7B70">
      <w:pPr>
        <w:spacing w:after="0" w:line="240" w:lineRule="auto"/>
      </w:pPr>
      <w:r>
        <w:separator/>
      </w:r>
    </w:p>
  </w:endnote>
  <w:endnote w:type="continuationSeparator" w:id="0">
    <w:p w:rsidR="00140033" w:rsidRDefault="00140033" w:rsidP="00AE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425103"/>
      <w:docPartObj>
        <w:docPartGallery w:val="Page Numbers (Bottom of Page)"/>
        <w:docPartUnique/>
      </w:docPartObj>
    </w:sdtPr>
    <w:sdtEndPr/>
    <w:sdtContent>
      <w:p w:rsidR="004A121C" w:rsidRDefault="004A12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A4B" w:rsidRPr="00B27A4B">
          <w:rPr>
            <w:noProof/>
            <w:lang w:val="es-ES"/>
          </w:rPr>
          <w:t>3</w:t>
        </w:r>
        <w:r>
          <w:fldChar w:fldCharType="end"/>
        </w:r>
      </w:p>
    </w:sdtContent>
  </w:sdt>
  <w:p w:rsidR="004A121C" w:rsidRDefault="004A12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33" w:rsidRDefault="00140033" w:rsidP="00AE7B70">
      <w:pPr>
        <w:spacing w:after="0" w:line="240" w:lineRule="auto"/>
      </w:pPr>
      <w:r>
        <w:separator/>
      </w:r>
    </w:p>
  </w:footnote>
  <w:footnote w:type="continuationSeparator" w:id="0">
    <w:p w:rsidR="00140033" w:rsidRDefault="00140033" w:rsidP="00AE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0" w:rsidRPr="00D65C7A" w:rsidRDefault="00AE7B70" w:rsidP="00AE7B70">
    <w:pPr>
      <w:spacing w:after="0" w:line="240" w:lineRule="auto"/>
      <w:jc w:val="both"/>
      <w:rPr>
        <w:rFonts w:ascii="Times New Roman" w:eastAsia="Times New Roman" w:hAnsi="Times New Roman" w:cs="Times New Roman"/>
        <w:lang w:val="es-ES" w:eastAsia="es-ES"/>
      </w:rPr>
    </w:pPr>
    <w:r w:rsidRPr="00D65C7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640ECC8" wp14:editId="03C87613">
          <wp:simplePos x="0" y="0"/>
          <wp:positionH relativeFrom="column">
            <wp:posOffset>-544830</wp:posOffset>
          </wp:positionH>
          <wp:positionV relativeFrom="paragraph">
            <wp:posOffset>-152400</wp:posOffset>
          </wp:positionV>
          <wp:extent cx="523875" cy="619125"/>
          <wp:effectExtent l="0" t="0" r="9525" b="9525"/>
          <wp:wrapSquare wrapText="bothSides"/>
          <wp:docPr id="4" name="Imagen 4" descr="Descripción: 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C7A">
      <w:rPr>
        <w:rFonts w:ascii="Times New Roman" w:eastAsia="Times New Roman" w:hAnsi="Times New Roman" w:cs="Times New Roman"/>
        <w:lang w:val="es-ES" w:eastAsia="es-ES"/>
      </w:rPr>
      <w:t>Colegio Santa María de Maipú</w:t>
    </w:r>
  </w:p>
  <w:p w:rsidR="00AE7B70" w:rsidRPr="00D65C7A" w:rsidRDefault="00AE7B70" w:rsidP="00AE7B70">
    <w:pPr>
      <w:tabs>
        <w:tab w:val="left" w:pos="3195"/>
      </w:tabs>
      <w:spacing w:after="0" w:line="240" w:lineRule="auto"/>
      <w:rPr>
        <w:rFonts w:ascii="Times New Roman" w:eastAsia="Times New Roman" w:hAnsi="Times New Roman" w:cs="Times New Roman"/>
        <w:lang w:val="es-ES" w:eastAsia="es-ES"/>
      </w:rPr>
    </w:pPr>
    <w:r w:rsidRPr="00D65C7A">
      <w:rPr>
        <w:rFonts w:ascii="Times New Roman" w:eastAsia="Times New Roman" w:hAnsi="Times New Roman" w:cs="Times New Roman"/>
        <w:lang w:val="es-ES" w:eastAsia="es-ES"/>
      </w:rPr>
      <w:t>Departamento Historia</w:t>
    </w:r>
  </w:p>
  <w:p w:rsidR="00AE7B70" w:rsidRPr="00D65C7A" w:rsidRDefault="00AE7B70" w:rsidP="00AE7B70">
    <w:pPr>
      <w:tabs>
        <w:tab w:val="left" w:pos="3195"/>
      </w:tabs>
      <w:spacing w:after="0" w:line="240" w:lineRule="auto"/>
      <w:rPr>
        <w:rFonts w:ascii="Times New Roman" w:eastAsia="Times New Roman" w:hAnsi="Times New Roman" w:cs="Times New Roman"/>
        <w:b/>
        <w:i/>
        <w:lang w:val="es-ES" w:eastAsia="es-ES"/>
      </w:rPr>
    </w:pPr>
    <w:r>
      <w:rPr>
        <w:rFonts w:ascii="Times New Roman" w:eastAsia="Times New Roman" w:hAnsi="Times New Roman" w:cs="Times New Roman"/>
        <w:lang w:val="es-ES" w:eastAsia="es-ES"/>
      </w:rPr>
      <w:t>Formación ciudadana</w:t>
    </w:r>
    <w:r w:rsidRPr="00D65C7A">
      <w:rPr>
        <w:rFonts w:ascii="Times New Roman" w:eastAsia="Times New Roman" w:hAnsi="Times New Roman" w:cs="Times New Roman"/>
        <w:lang w:val="es-ES" w:eastAsia="es-ES"/>
      </w:rPr>
      <w:tab/>
      <w:t xml:space="preserve">                                       </w:t>
    </w:r>
  </w:p>
  <w:p w:rsidR="00AE7B70" w:rsidRDefault="00AE7B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555"/>
    <w:multiLevelType w:val="hybridMultilevel"/>
    <w:tmpl w:val="E0909D0E"/>
    <w:lvl w:ilvl="0" w:tplc="E8F6E71C">
      <w:start w:val="3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7B8C"/>
    <w:multiLevelType w:val="hybridMultilevel"/>
    <w:tmpl w:val="C0D434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1E6C"/>
    <w:multiLevelType w:val="hybridMultilevel"/>
    <w:tmpl w:val="D8AA7EA4"/>
    <w:lvl w:ilvl="0" w:tplc="EC26FE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86A3B"/>
    <w:multiLevelType w:val="hybridMultilevel"/>
    <w:tmpl w:val="E4BA45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AD497E"/>
    <w:multiLevelType w:val="hybridMultilevel"/>
    <w:tmpl w:val="A024F97A"/>
    <w:lvl w:ilvl="0" w:tplc="ECA06F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A77B2"/>
    <w:multiLevelType w:val="hybridMultilevel"/>
    <w:tmpl w:val="85BC1EC4"/>
    <w:lvl w:ilvl="0" w:tplc="ECA06F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A441DE"/>
    <w:multiLevelType w:val="hybridMultilevel"/>
    <w:tmpl w:val="A65ED684"/>
    <w:lvl w:ilvl="0" w:tplc="12081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87AEA"/>
    <w:multiLevelType w:val="hybridMultilevel"/>
    <w:tmpl w:val="6E3A1B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01C62"/>
    <w:multiLevelType w:val="hybridMultilevel"/>
    <w:tmpl w:val="499436D0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E2570"/>
    <w:multiLevelType w:val="hybridMultilevel"/>
    <w:tmpl w:val="DD0000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0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70"/>
    <w:rsid w:val="00000C7A"/>
    <w:rsid w:val="00033AA7"/>
    <w:rsid w:val="000768B3"/>
    <w:rsid w:val="00082E4F"/>
    <w:rsid w:val="000A1CA8"/>
    <w:rsid w:val="00140033"/>
    <w:rsid w:val="00172C82"/>
    <w:rsid w:val="001A3940"/>
    <w:rsid w:val="001A755F"/>
    <w:rsid w:val="001C6A12"/>
    <w:rsid w:val="001D6082"/>
    <w:rsid w:val="0020354C"/>
    <w:rsid w:val="00210685"/>
    <w:rsid w:val="00213C27"/>
    <w:rsid w:val="0024453C"/>
    <w:rsid w:val="00246224"/>
    <w:rsid w:val="002A2B2C"/>
    <w:rsid w:val="002A6944"/>
    <w:rsid w:val="00301A51"/>
    <w:rsid w:val="00301DC9"/>
    <w:rsid w:val="003042D1"/>
    <w:rsid w:val="00325CE1"/>
    <w:rsid w:val="00344F19"/>
    <w:rsid w:val="003A5C8C"/>
    <w:rsid w:val="003D4C67"/>
    <w:rsid w:val="00410376"/>
    <w:rsid w:val="00427FC0"/>
    <w:rsid w:val="004952BD"/>
    <w:rsid w:val="004A121C"/>
    <w:rsid w:val="004B2337"/>
    <w:rsid w:val="0053493C"/>
    <w:rsid w:val="005B7937"/>
    <w:rsid w:val="005C4438"/>
    <w:rsid w:val="005E5369"/>
    <w:rsid w:val="005F2D43"/>
    <w:rsid w:val="006F33F6"/>
    <w:rsid w:val="007606FA"/>
    <w:rsid w:val="007832CD"/>
    <w:rsid w:val="00783886"/>
    <w:rsid w:val="007C5B44"/>
    <w:rsid w:val="0084206A"/>
    <w:rsid w:val="008A1F9A"/>
    <w:rsid w:val="009643AB"/>
    <w:rsid w:val="00987218"/>
    <w:rsid w:val="009936EF"/>
    <w:rsid w:val="00A77E3A"/>
    <w:rsid w:val="00AE7B70"/>
    <w:rsid w:val="00AF6CD4"/>
    <w:rsid w:val="00B0199C"/>
    <w:rsid w:val="00B27A4B"/>
    <w:rsid w:val="00B27A4E"/>
    <w:rsid w:val="00BB1342"/>
    <w:rsid w:val="00C02725"/>
    <w:rsid w:val="00CA38A3"/>
    <w:rsid w:val="00CE6470"/>
    <w:rsid w:val="00CF0178"/>
    <w:rsid w:val="00CF0D3E"/>
    <w:rsid w:val="00D246A9"/>
    <w:rsid w:val="00D66B8D"/>
    <w:rsid w:val="00E3102C"/>
    <w:rsid w:val="00E377A9"/>
    <w:rsid w:val="00E85D40"/>
    <w:rsid w:val="00F161DA"/>
    <w:rsid w:val="00F20B01"/>
    <w:rsid w:val="00F405B5"/>
    <w:rsid w:val="00F40AC3"/>
    <w:rsid w:val="00FC616E"/>
    <w:rsid w:val="00FD1127"/>
    <w:rsid w:val="00FE1E0C"/>
    <w:rsid w:val="00FE7AB1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7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E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B70"/>
  </w:style>
  <w:style w:type="paragraph" w:styleId="Piedepgina">
    <w:name w:val="footer"/>
    <w:basedOn w:val="Normal"/>
    <w:link w:val="PiedepginaCar"/>
    <w:uiPriority w:val="99"/>
    <w:unhideWhenUsed/>
    <w:rsid w:val="00AE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B70"/>
  </w:style>
  <w:style w:type="paragraph" w:styleId="Textodeglobo">
    <w:name w:val="Balloon Text"/>
    <w:basedOn w:val="Normal"/>
    <w:link w:val="TextodegloboCar"/>
    <w:uiPriority w:val="99"/>
    <w:semiHidden/>
    <w:unhideWhenUsed/>
    <w:rsid w:val="0021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1C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2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7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E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B70"/>
  </w:style>
  <w:style w:type="paragraph" w:styleId="Piedepgina">
    <w:name w:val="footer"/>
    <w:basedOn w:val="Normal"/>
    <w:link w:val="PiedepginaCar"/>
    <w:uiPriority w:val="99"/>
    <w:unhideWhenUsed/>
    <w:rsid w:val="00AE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B70"/>
  </w:style>
  <w:style w:type="paragraph" w:styleId="Textodeglobo">
    <w:name w:val="Balloon Text"/>
    <w:basedOn w:val="Normal"/>
    <w:link w:val="TextodegloboCar"/>
    <w:uiPriority w:val="99"/>
    <w:semiHidden/>
    <w:unhideWhenUsed/>
    <w:rsid w:val="0021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1C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2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cm.es/data/cont/media/www/pag-50196/documentos/Gu%C3%ADa%20duIN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cielo.conicyt.cl/scielo.php?script=sci_arttext&amp;pid=S0719-0581201600020000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s.youthforhumanrights.org/what-are-human-rights/videos/freedom-of-ex-pressio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derechofacil.gob.ar/leysimple/centros-de-estudiantes/" TargetMode="External"/><Relationship Id="rId10" Type="http://schemas.openxmlformats.org/officeDocument/2006/relationships/hyperlink" Target="https://www.youtube.com/watch?v=zpOhVVz7wB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centroderecursos.educarchile.cl/handle/20.500.12246/408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9971-0DE7-40C5-BC28-19B135B3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1616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03</dc:creator>
  <cp:lastModifiedBy>Notebook 03</cp:lastModifiedBy>
  <cp:revision>20</cp:revision>
  <dcterms:created xsi:type="dcterms:W3CDTF">2020-03-23T12:57:00Z</dcterms:created>
  <dcterms:modified xsi:type="dcterms:W3CDTF">2020-03-23T14:36:00Z</dcterms:modified>
</cp:coreProperties>
</file>