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0CF89" w14:textId="464F2B52" w:rsidR="003D4F6D" w:rsidRPr="00D20939" w:rsidRDefault="003D4F6D" w:rsidP="00D20939">
      <w:pPr>
        <w:jc w:val="center"/>
        <w:rPr>
          <w:rFonts w:ascii="Arial" w:hAnsi="Arial" w:cs="Arial"/>
          <w:b/>
          <w:bCs/>
          <w:u w:val="single"/>
        </w:rPr>
      </w:pPr>
      <w:r w:rsidRPr="00D20939">
        <w:rPr>
          <w:rFonts w:ascii="Arial" w:hAnsi="Arial" w:cs="Arial"/>
          <w:b/>
          <w:bCs/>
          <w:u w:val="single"/>
        </w:rPr>
        <w:t>Guía de autoaprendizaje N°10 Biología II°Medio</w:t>
      </w:r>
    </w:p>
    <w:p w14:paraId="5C8691FC" w14:textId="77777777" w:rsidR="003D4F6D" w:rsidRPr="00D20939" w:rsidRDefault="003D4F6D" w:rsidP="00D20939">
      <w:pPr>
        <w:jc w:val="both"/>
        <w:rPr>
          <w:rFonts w:ascii="Arial" w:hAnsi="Arial" w:cs="Arial"/>
        </w:rPr>
      </w:pPr>
      <w:r w:rsidRPr="00D20939">
        <w:rPr>
          <w:rFonts w:ascii="Arial" w:hAnsi="Arial" w:cs="Arial"/>
        </w:rPr>
        <w:t>Nombre: _______________________________ Curso: ______Fecha: ______</w:t>
      </w:r>
    </w:p>
    <w:tbl>
      <w:tblPr>
        <w:tblStyle w:val="Tablaconcuadrcula"/>
        <w:tblW w:w="9337" w:type="dxa"/>
        <w:tblLook w:val="04A0" w:firstRow="1" w:lastRow="0" w:firstColumn="1" w:lastColumn="0" w:noHBand="0" w:noVBand="1"/>
      </w:tblPr>
      <w:tblGrid>
        <w:gridCol w:w="9337"/>
      </w:tblGrid>
      <w:tr w:rsidR="003D4F6D" w:rsidRPr="00D20939" w14:paraId="6980F424" w14:textId="77777777" w:rsidTr="00F32563">
        <w:trPr>
          <w:trHeight w:val="2210"/>
        </w:trPr>
        <w:tc>
          <w:tcPr>
            <w:tcW w:w="9337" w:type="dxa"/>
          </w:tcPr>
          <w:p w14:paraId="319B5ADF" w14:textId="77777777" w:rsidR="003D4F6D" w:rsidRPr="00D20939" w:rsidRDefault="003D4F6D" w:rsidP="00877AB8">
            <w:pPr>
              <w:jc w:val="both"/>
              <w:rPr>
                <w:rFonts w:ascii="Arial" w:hAnsi="Arial" w:cs="Arial"/>
                <w:b/>
                <w:bCs/>
              </w:rPr>
            </w:pPr>
            <w:r w:rsidRPr="00D20939">
              <w:rPr>
                <w:rFonts w:ascii="Arial" w:hAnsi="Arial" w:cs="Arial"/>
                <w:b/>
                <w:bCs/>
              </w:rPr>
              <w:t xml:space="preserve">Objetivo de Aprendizaje: </w:t>
            </w:r>
          </w:p>
          <w:p w14:paraId="2FF9ED30" w14:textId="098B6773" w:rsidR="003D4F6D" w:rsidRDefault="003D4F6D" w:rsidP="00877AB8">
            <w:pPr>
              <w:jc w:val="both"/>
              <w:rPr>
                <w:rFonts w:ascii="Arial" w:hAnsi="Arial" w:cs="Arial"/>
              </w:rPr>
            </w:pPr>
            <w:r w:rsidRPr="00D20939">
              <w:rPr>
                <w:rFonts w:ascii="Arial" w:hAnsi="Arial" w:cs="Arial"/>
              </w:rPr>
              <w:t>OA3: Explicar que la sexualidad humana y la reproducción son aspectos fundamentales de la vida del ser humano, considerando los aspectos biológicos, sociales, afectivos y psicológicos, y la responsabilidad individual frente a sí mismo y los demás.</w:t>
            </w:r>
          </w:p>
          <w:p w14:paraId="440C56F5" w14:textId="77777777" w:rsidR="00877AB8" w:rsidRPr="00D20939" w:rsidRDefault="00877AB8" w:rsidP="00877AB8">
            <w:pPr>
              <w:jc w:val="both"/>
              <w:rPr>
                <w:rFonts w:ascii="Arial" w:hAnsi="Arial" w:cs="Arial"/>
              </w:rPr>
            </w:pPr>
          </w:p>
          <w:p w14:paraId="25918265" w14:textId="681C169A" w:rsidR="003D4F6D" w:rsidRPr="00877AB8" w:rsidRDefault="003D4F6D" w:rsidP="00877AB8">
            <w:pPr>
              <w:jc w:val="both"/>
              <w:rPr>
                <w:rFonts w:ascii="Arial" w:hAnsi="Arial" w:cs="Arial"/>
              </w:rPr>
            </w:pPr>
            <w:r w:rsidRPr="00D20939">
              <w:rPr>
                <w:rFonts w:ascii="Arial" w:hAnsi="Arial" w:cs="Arial"/>
                <w:b/>
                <w:bCs/>
              </w:rPr>
              <w:t>Instrucciones:</w:t>
            </w:r>
            <w:r w:rsidR="00877AB8">
              <w:rPr>
                <w:rFonts w:ascii="Arial" w:hAnsi="Arial" w:cs="Arial"/>
                <w:b/>
                <w:bCs/>
              </w:rPr>
              <w:t xml:space="preserve"> </w:t>
            </w:r>
            <w:r w:rsidR="00877AB8" w:rsidRPr="00877AB8">
              <w:rPr>
                <w:rFonts w:ascii="Arial" w:hAnsi="Arial" w:cs="Arial"/>
              </w:rPr>
              <w:t>Antes de realizar la guía, te invitamos a revisar el vídeo llamado:</w:t>
            </w:r>
            <w:r w:rsidR="00877AB8">
              <w:rPr>
                <w:rFonts w:ascii="Arial" w:hAnsi="Arial" w:cs="Arial"/>
              </w:rPr>
              <w:t xml:space="preserve"> “</w:t>
            </w:r>
            <w:r w:rsidR="00877AB8">
              <w:rPr>
                <w:rFonts w:ascii="Arial" w:hAnsi="Arial" w:cs="Arial"/>
                <w:b/>
                <w:bCs/>
              </w:rPr>
              <w:t>Embarazo adolescente”</w:t>
            </w:r>
            <w:r w:rsidR="00877AB8" w:rsidRPr="00877AB8">
              <w:rPr>
                <w:rFonts w:ascii="Arial" w:hAnsi="Arial" w:cs="Arial"/>
              </w:rPr>
              <w:t xml:space="preserve"> que podrá ser visto en nuestro canal de Youtube “Departamento de Ciencias”. Link: </w:t>
            </w:r>
            <w:hyperlink r:id="rId7" w:history="1">
              <w:r w:rsidR="00F32563" w:rsidRPr="003E4A6E">
                <w:rPr>
                  <w:rStyle w:val="Hipervnculo"/>
                  <w:rFonts w:ascii="Arial" w:hAnsi="Arial" w:cs="Arial"/>
                </w:rPr>
                <w:t>https://youtu.be/0jVArNSROeE</w:t>
              </w:r>
            </w:hyperlink>
            <w:r w:rsidR="00F32563">
              <w:rPr>
                <w:rFonts w:ascii="Arial" w:hAnsi="Arial" w:cs="Arial"/>
              </w:rPr>
              <w:t xml:space="preserve"> </w:t>
            </w:r>
          </w:p>
          <w:p w14:paraId="02AE1675" w14:textId="77777777" w:rsidR="00F4246A" w:rsidRPr="00877AB8" w:rsidRDefault="00F4246A" w:rsidP="00D20939">
            <w:pPr>
              <w:jc w:val="both"/>
              <w:rPr>
                <w:rFonts w:ascii="Arial" w:hAnsi="Arial" w:cs="Arial"/>
              </w:rPr>
            </w:pPr>
          </w:p>
          <w:p w14:paraId="220D0B8D" w14:textId="6BA03B40" w:rsidR="00F4246A" w:rsidRPr="00D20939" w:rsidRDefault="00F4246A" w:rsidP="00D20939">
            <w:pPr>
              <w:jc w:val="both"/>
              <w:rPr>
                <w:rFonts w:ascii="Arial" w:hAnsi="Arial" w:cs="Arial"/>
              </w:rPr>
            </w:pPr>
          </w:p>
        </w:tc>
      </w:tr>
    </w:tbl>
    <w:p w14:paraId="1322F3B4" w14:textId="77777777" w:rsidR="003D4F6D" w:rsidRPr="00D20939" w:rsidRDefault="003D4F6D" w:rsidP="00D20939">
      <w:pPr>
        <w:jc w:val="both"/>
        <w:rPr>
          <w:rFonts w:ascii="Arial" w:hAnsi="Arial" w:cs="Arial"/>
        </w:rPr>
      </w:pPr>
    </w:p>
    <w:p w14:paraId="3EEC0613" w14:textId="788746B5" w:rsidR="003D4F6D" w:rsidRPr="00D20939" w:rsidRDefault="003D4F6D" w:rsidP="00D20939">
      <w:pPr>
        <w:jc w:val="both"/>
        <w:rPr>
          <w:rFonts w:ascii="Arial" w:hAnsi="Arial" w:cs="Arial"/>
          <w:i/>
          <w:iCs/>
        </w:rPr>
      </w:pPr>
      <w:r w:rsidRPr="00D20939">
        <w:rPr>
          <w:rFonts w:ascii="Arial" w:hAnsi="Arial" w:cs="Arial"/>
          <w:i/>
          <w:iCs/>
        </w:rPr>
        <w:t>El desarrollo de las guías de autoaprendizaje puedes imprimirlas y archivarlas en una carpeta por asignatura o puedes solo guardarlas digitalmente y responderlas en tu cuaderno (escribiendo sólo las respuestas, debidamente especificadas, N° de guía, fecha y número de respuesta).</w:t>
      </w:r>
    </w:p>
    <w:p w14:paraId="78B0778D" w14:textId="77777777" w:rsidR="00301246" w:rsidRPr="00D20939" w:rsidRDefault="00301246" w:rsidP="00D20939">
      <w:pPr>
        <w:jc w:val="center"/>
        <w:rPr>
          <w:rFonts w:ascii="Arial" w:hAnsi="Arial" w:cs="Arial"/>
          <w:i/>
          <w:iCs/>
        </w:rPr>
      </w:pPr>
    </w:p>
    <w:p w14:paraId="0CBFB037" w14:textId="0471AABC" w:rsidR="00A972C7" w:rsidRPr="00D20939" w:rsidRDefault="001C5487" w:rsidP="00D20939">
      <w:pPr>
        <w:jc w:val="center"/>
        <w:rPr>
          <w:rFonts w:ascii="Arial" w:hAnsi="Arial" w:cs="Arial"/>
          <w:b/>
          <w:bCs/>
          <w:u w:val="single"/>
        </w:rPr>
      </w:pPr>
      <w:r w:rsidRPr="00D20939">
        <w:rPr>
          <w:rFonts w:ascii="Arial" w:hAnsi="Arial" w:cs="Arial"/>
          <w:b/>
          <w:bCs/>
          <w:u w:val="single"/>
        </w:rPr>
        <w:t>El embarazo en la adolescencia.</w:t>
      </w:r>
    </w:p>
    <w:p w14:paraId="6486F3A4" w14:textId="5D3E773D" w:rsidR="001C5487" w:rsidRPr="00D20939" w:rsidRDefault="001C5487" w:rsidP="00D20939">
      <w:pPr>
        <w:spacing w:line="360" w:lineRule="auto"/>
        <w:jc w:val="both"/>
        <w:rPr>
          <w:rFonts w:ascii="Arial" w:hAnsi="Arial" w:cs="Arial"/>
        </w:rPr>
      </w:pPr>
      <w:r w:rsidRPr="00D20939">
        <w:rPr>
          <w:rFonts w:ascii="Arial" w:hAnsi="Arial" w:cs="Arial"/>
        </w:rPr>
        <w:t>El embarazo adolescente es una de las principales problemáticas que enfrenta nuestra sociedad pues, además de provocar posibles riesgos durante el período de gestación y el parto, puede tener consecuencias socioculturales y sicológicas que presentan un elevado costo personal, familiar y social.</w:t>
      </w:r>
    </w:p>
    <w:p w14:paraId="6233BF0F" w14:textId="4E5A4A43" w:rsidR="001C5487" w:rsidRPr="00D20939" w:rsidRDefault="00301246" w:rsidP="00D20939">
      <w:pPr>
        <w:spacing w:line="360" w:lineRule="auto"/>
        <w:jc w:val="both"/>
        <w:rPr>
          <w:rFonts w:ascii="Arial" w:hAnsi="Arial" w:cs="Arial"/>
        </w:rPr>
      </w:pPr>
      <w:r w:rsidRPr="00D20939">
        <w:rPr>
          <w:rFonts w:ascii="Arial" w:hAnsi="Arial" w:cs="Arial"/>
        </w:rPr>
        <w:t>Muchas y muchos jóvenes que esperan un hijo o hija limitan sus oportunidades de estudio y trabajo, pues la mayoría de las veces se ven en la necesidad de desertar del sistema escolar, quedando con un nivel de escolaridad que podría restringir sus oportunidades de trabajo. En este sentido, es importante que la sociedad, las familias y la comunidad, trabajen en conjunto para construir, sobre la base de evidencias científicas, estrategias que aborden las dificultades del embarazo adolescente, cómo prevenirlo y de qué forma apoyar a los y las jóvenes que ejercen o ejercerán el rol de padre o madre.</w:t>
      </w:r>
    </w:p>
    <w:p w14:paraId="7F5518E0" w14:textId="56B88134" w:rsidR="001C5487" w:rsidRPr="00D20939" w:rsidRDefault="001C5487" w:rsidP="00D20939">
      <w:pPr>
        <w:jc w:val="both"/>
        <w:rPr>
          <w:rFonts w:ascii="Arial" w:hAnsi="Arial" w:cs="Arial"/>
        </w:rPr>
      </w:pPr>
      <w:r w:rsidRPr="00D20939">
        <w:rPr>
          <w:rFonts w:ascii="Arial" w:hAnsi="Arial" w:cs="Arial"/>
        </w:rPr>
        <w:t xml:space="preserve"> </w:t>
      </w:r>
    </w:p>
    <w:p w14:paraId="191B8484" w14:textId="664C45F1" w:rsidR="001C5487" w:rsidRDefault="001C5487" w:rsidP="00D20939">
      <w:pPr>
        <w:jc w:val="both"/>
        <w:rPr>
          <w:rFonts w:ascii="Arial" w:hAnsi="Arial" w:cs="Arial"/>
        </w:rPr>
      </w:pPr>
    </w:p>
    <w:p w14:paraId="17241B33" w14:textId="59C057ED" w:rsidR="00D20939" w:rsidRDefault="00D20939" w:rsidP="00D20939">
      <w:pPr>
        <w:jc w:val="both"/>
        <w:rPr>
          <w:rFonts w:ascii="Arial" w:hAnsi="Arial" w:cs="Arial"/>
        </w:rPr>
      </w:pPr>
    </w:p>
    <w:p w14:paraId="42FA0E24" w14:textId="77777777" w:rsidR="00F32563" w:rsidRDefault="00F32563" w:rsidP="00D20939">
      <w:pPr>
        <w:jc w:val="both"/>
        <w:rPr>
          <w:rFonts w:ascii="Arial" w:hAnsi="Arial" w:cs="Arial"/>
        </w:rPr>
      </w:pPr>
    </w:p>
    <w:p w14:paraId="70F6C9F1" w14:textId="77777777" w:rsidR="00D20939" w:rsidRPr="00D20939" w:rsidRDefault="00D20939" w:rsidP="00D20939">
      <w:pPr>
        <w:jc w:val="both"/>
        <w:rPr>
          <w:rFonts w:ascii="Arial" w:hAnsi="Arial" w:cs="Arial"/>
        </w:rPr>
      </w:pPr>
    </w:p>
    <w:p w14:paraId="57CF3601" w14:textId="1D628118" w:rsidR="00301246" w:rsidRPr="00D20939" w:rsidRDefault="00301246" w:rsidP="00D20939">
      <w:pPr>
        <w:jc w:val="both"/>
        <w:rPr>
          <w:rFonts w:ascii="Arial" w:hAnsi="Arial" w:cs="Arial"/>
        </w:rPr>
      </w:pPr>
    </w:p>
    <w:p w14:paraId="54C44F03" w14:textId="27270640" w:rsidR="001C5487" w:rsidRPr="00D20939" w:rsidRDefault="001C5487" w:rsidP="00D20939">
      <w:pPr>
        <w:jc w:val="both"/>
        <w:rPr>
          <w:rFonts w:ascii="Arial" w:hAnsi="Arial" w:cs="Arial"/>
          <w:b/>
          <w:bCs/>
          <w:u w:val="single"/>
        </w:rPr>
      </w:pPr>
      <w:r w:rsidRPr="00D20939">
        <w:rPr>
          <w:rFonts w:ascii="Arial" w:hAnsi="Arial" w:cs="Arial"/>
          <w:b/>
          <w:bCs/>
          <w:u w:val="single"/>
        </w:rPr>
        <w:lastRenderedPageBreak/>
        <w:t xml:space="preserve">Actividades. </w:t>
      </w:r>
    </w:p>
    <w:p w14:paraId="3776E2F8" w14:textId="0A64868B" w:rsidR="00A972C7" w:rsidRPr="00D20939" w:rsidRDefault="00D20939" w:rsidP="00D20939">
      <w:pPr>
        <w:pStyle w:val="Prrafodelista"/>
        <w:numPr>
          <w:ilvl w:val="0"/>
          <w:numId w:val="1"/>
        </w:numPr>
        <w:jc w:val="both"/>
        <w:rPr>
          <w:rFonts w:ascii="Arial" w:hAnsi="Arial" w:cs="Arial"/>
          <w:b/>
          <w:bCs/>
        </w:rPr>
      </w:pPr>
      <w:r w:rsidRPr="00D20939">
        <w:rPr>
          <w:rFonts w:ascii="Arial" w:hAnsi="Arial" w:cs="Arial"/>
          <w:b/>
          <w:bCs/>
        </w:rPr>
        <w:t xml:space="preserve">Observa el siguiente gráfico y responde las preguntas que se presentan a continuación. </w:t>
      </w:r>
    </w:p>
    <w:p w14:paraId="59359D87" w14:textId="3B33E187" w:rsidR="00A972C7" w:rsidRPr="00D20939" w:rsidRDefault="00D20939" w:rsidP="00D20939">
      <w:pPr>
        <w:jc w:val="both"/>
        <w:rPr>
          <w:rFonts w:ascii="Arial" w:hAnsi="Arial" w:cs="Arial"/>
          <w:color w:val="222222"/>
          <w:shd w:val="clear" w:color="auto" w:fill="FFFFFF"/>
        </w:rPr>
      </w:pPr>
      <w:r w:rsidRPr="00D20939">
        <w:rPr>
          <w:rFonts w:ascii="Arial" w:hAnsi="Arial" w:cs="Arial"/>
          <w:noProof/>
        </w:rPr>
        <w:drawing>
          <wp:anchor distT="0" distB="0" distL="114300" distR="114300" simplePos="0" relativeHeight="251658240" behindDoc="1" locked="0" layoutInCell="1" allowOverlap="1" wp14:anchorId="2C0C8DF4" wp14:editId="7D29B22B">
            <wp:simplePos x="0" y="0"/>
            <wp:positionH relativeFrom="column">
              <wp:posOffset>-232410</wp:posOffset>
            </wp:positionH>
            <wp:positionV relativeFrom="paragraph">
              <wp:posOffset>59690</wp:posOffset>
            </wp:positionV>
            <wp:extent cx="6504940" cy="33147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3828" t="37522" r="33385" b="14330"/>
                    <a:stretch/>
                  </pic:blipFill>
                  <pic:spPr bwMode="auto">
                    <a:xfrm>
                      <a:off x="0" y="0"/>
                      <a:ext cx="6504940" cy="3314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4655F2B" w14:textId="57664FAE" w:rsidR="00A972C7" w:rsidRPr="00D20939" w:rsidRDefault="00A972C7" w:rsidP="00D20939">
      <w:pPr>
        <w:jc w:val="both"/>
        <w:rPr>
          <w:rFonts w:ascii="Arial" w:hAnsi="Arial" w:cs="Arial"/>
          <w:color w:val="222222"/>
          <w:shd w:val="clear" w:color="auto" w:fill="FFFFFF"/>
        </w:rPr>
      </w:pPr>
    </w:p>
    <w:p w14:paraId="185F692A" w14:textId="6EE7AEAC" w:rsidR="00A972C7" w:rsidRPr="00D20939" w:rsidRDefault="00A972C7" w:rsidP="00D20939">
      <w:pPr>
        <w:jc w:val="both"/>
        <w:rPr>
          <w:rFonts w:ascii="Arial" w:hAnsi="Arial" w:cs="Arial"/>
          <w:color w:val="222222"/>
          <w:shd w:val="clear" w:color="auto" w:fill="FFFFFF"/>
        </w:rPr>
      </w:pPr>
    </w:p>
    <w:p w14:paraId="2FD256B5" w14:textId="3DA51E20" w:rsidR="00A972C7" w:rsidRPr="00D20939" w:rsidRDefault="00A972C7" w:rsidP="00D20939">
      <w:pPr>
        <w:jc w:val="both"/>
        <w:rPr>
          <w:rFonts w:ascii="Arial" w:hAnsi="Arial" w:cs="Arial"/>
          <w:color w:val="222222"/>
          <w:shd w:val="clear" w:color="auto" w:fill="FFFFFF"/>
        </w:rPr>
      </w:pPr>
    </w:p>
    <w:p w14:paraId="66681DB8" w14:textId="4348FB87" w:rsidR="00A972C7" w:rsidRPr="00D20939" w:rsidRDefault="00A972C7" w:rsidP="00D20939">
      <w:pPr>
        <w:jc w:val="both"/>
        <w:rPr>
          <w:rFonts w:ascii="Arial" w:hAnsi="Arial" w:cs="Arial"/>
          <w:color w:val="222222"/>
          <w:shd w:val="clear" w:color="auto" w:fill="FFFFFF"/>
        </w:rPr>
      </w:pPr>
    </w:p>
    <w:p w14:paraId="61E64228" w14:textId="5984E9BF" w:rsidR="00A972C7" w:rsidRPr="00D20939" w:rsidRDefault="00A972C7" w:rsidP="00D20939">
      <w:pPr>
        <w:jc w:val="both"/>
        <w:rPr>
          <w:rFonts w:ascii="Arial" w:hAnsi="Arial" w:cs="Arial"/>
          <w:color w:val="222222"/>
          <w:shd w:val="clear" w:color="auto" w:fill="FFFFFF"/>
        </w:rPr>
      </w:pPr>
    </w:p>
    <w:p w14:paraId="5B082FD5" w14:textId="641FEA59" w:rsidR="00A972C7" w:rsidRPr="00D20939" w:rsidRDefault="00A972C7" w:rsidP="00D20939">
      <w:pPr>
        <w:jc w:val="both"/>
        <w:rPr>
          <w:rFonts w:ascii="Arial" w:hAnsi="Arial" w:cs="Arial"/>
          <w:color w:val="222222"/>
          <w:shd w:val="clear" w:color="auto" w:fill="FFFFFF"/>
        </w:rPr>
      </w:pPr>
    </w:p>
    <w:p w14:paraId="376E4EB8" w14:textId="1DCEC263" w:rsidR="00A972C7" w:rsidRPr="00D20939" w:rsidRDefault="00A972C7" w:rsidP="00D20939">
      <w:pPr>
        <w:jc w:val="both"/>
        <w:rPr>
          <w:rFonts w:ascii="Arial" w:hAnsi="Arial" w:cs="Arial"/>
          <w:color w:val="222222"/>
          <w:shd w:val="clear" w:color="auto" w:fill="FFFFFF"/>
        </w:rPr>
      </w:pPr>
    </w:p>
    <w:p w14:paraId="4C3B7325" w14:textId="1703CF9C" w:rsidR="00A972C7" w:rsidRPr="00D20939" w:rsidRDefault="00A972C7" w:rsidP="00D20939">
      <w:pPr>
        <w:jc w:val="both"/>
        <w:rPr>
          <w:rFonts w:ascii="Arial" w:hAnsi="Arial" w:cs="Arial"/>
          <w:b/>
          <w:bCs/>
          <w:u w:val="single"/>
        </w:rPr>
      </w:pPr>
    </w:p>
    <w:p w14:paraId="0840528A" w14:textId="26AB3AD2" w:rsidR="00B2174A" w:rsidRPr="00D20939" w:rsidRDefault="00B2174A" w:rsidP="00D20939">
      <w:pPr>
        <w:jc w:val="both"/>
        <w:rPr>
          <w:rFonts w:ascii="Arial" w:hAnsi="Arial" w:cs="Arial"/>
        </w:rPr>
      </w:pPr>
    </w:p>
    <w:p w14:paraId="11FC5718" w14:textId="18A5EE2A" w:rsidR="00B2174A" w:rsidRPr="00D20939" w:rsidRDefault="00B2174A" w:rsidP="00D20939">
      <w:pPr>
        <w:jc w:val="both"/>
        <w:rPr>
          <w:rFonts w:ascii="Arial" w:hAnsi="Arial" w:cs="Arial"/>
        </w:rPr>
      </w:pPr>
    </w:p>
    <w:p w14:paraId="30AE8ECF" w14:textId="33A974F7" w:rsidR="00B2174A" w:rsidRPr="00D20939" w:rsidRDefault="00B2174A" w:rsidP="00D20939">
      <w:pPr>
        <w:jc w:val="both"/>
        <w:rPr>
          <w:rFonts w:ascii="Arial" w:hAnsi="Arial" w:cs="Arial"/>
        </w:rPr>
      </w:pPr>
    </w:p>
    <w:p w14:paraId="0859E896" w14:textId="5A411CD0" w:rsidR="00B2174A" w:rsidRPr="00D20939" w:rsidRDefault="00B2174A" w:rsidP="00D20939">
      <w:pPr>
        <w:jc w:val="both"/>
        <w:rPr>
          <w:rFonts w:ascii="Arial" w:hAnsi="Arial" w:cs="Arial"/>
          <w:b/>
          <w:bCs/>
          <w:u w:val="single"/>
        </w:rPr>
      </w:pPr>
    </w:p>
    <w:p w14:paraId="5AF00274" w14:textId="449B0A23" w:rsidR="00D20939" w:rsidRPr="00D20939" w:rsidRDefault="00D20939" w:rsidP="00D20939">
      <w:pPr>
        <w:jc w:val="both"/>
        <w:rPr>
          <w:rFonts w:ascii="Arial" w:hAnsi="Arial" w:cs="Arial"/>
          <w:b/>
          <w:bCs/>
          <w:u w:val="single"/>
        </w:rPr>
      </w:pPr>
    </w:p>
    <w:tbl>
      <w:tblPr>
        <w:tblStyle w:val="Tablaconcuadrcula"/>
        <w:tblW w:w="0" w:type="auto"/>
        <w:tblLook w:val="04A0" w:firstRow="1" w:lastRow="0" w:firstColumn="1" w:lastColumn="0" w:noHBand="0" w:noVBand="1"/>
      </w:tblPr>
      <w:tblGrid>
        <w:gridCol w:w="8828"/>
      </w:tblGrid>
      <w:tr w:rsidR="00D20939" w:rsidRPr="00D20939" w14:paraId="539F74AF" w14:textId="77777777" w:rsidTr="00D20939">
        <w:tc>
          <w:tcPr>
            <w:tcW w:w="8828" w:type="dxa"/>
          </w:tcPr>
          <w:p w14:paraId="1FAB1413" w14:textId="11FA3E24" w:rsidR="00D20939" w:rsidRPr="00D20939" w:rsidRDefault="00D20939" w:rsidP="00D20939">
            <w:pPr>
              <w:jc w:val="both"/>
              <w:rPr>
                <w:rFonts w:ascii="Arial" w:hAnsi="Arial" w:cs="Arial"/>
              </w:rPr>
            </w:pPr>
            <w:r w:rsidRPr="00D20939">
              <w:rPr>
                <w:rFonts w:ascii="Arial" w:hAnsi="Arial" w:cs="Arial"/>
              </w:rPr>
              <w:t>a)</w:t>
            </w:r>
          </w:p>
          <w:p w14:paraId="56FBBB43" w14:textId="77777777" w:rsidR="00D20939" w:rsidRPr="00D20939" w:rsidRDefault="00D20939" w:rsidP="00D20939">
            <w:pPr>
              <w:jc w:val="both"/>
              <w:rPr>
                <w:rFonts w:ascii="Arial" w:hAnsi="Arial" w:cs="Arial"/>
              </w:rPr>
            </w:pPr>
          </w:p>
          <w:p w14:paraId="01E3097F" w14:textId="77777777" w:rsidR="00D20939" w:rsidRPr="00D20939" w:rsidRDefault="00D20939" w:rsidP="00D20939">
            <w:pPr>
              <w:jc w:val="both"/>
              <w:rPr>
                <w:rFonts w:ascii="Arial" w:hAnsi="Arial" w:cs="Arial"/>
              </w:rPr>
            </w:pPr>
          </w:p>
          <w:p w14:paraId="5C235C79" w14:textId="124BD2CF" w:rsidR="00D20939" w:rsidRPr="00D20939" w:rsidRDefault="00D20939" w:rsidP="00D20939">
            <w:pPr>
              <w:jc w:val="both"/>
              <w:rPr>
                <w:rFonts w:ascii="Arial" w:hAnsi="Arial" w:cs="Arial"/>
              </w:rPr>
            </w:pPr>
          </w:p>
        </w:tc>
      </w:tr>
      <w:tr w:rsidR="00D20939" w:rsidRPr="00D20939" w14:paraId="3221CD3E" w14:textId="77777777" w:rsidTr="00D20939">
        <w:tc>
          <w:tcPr>
            <w:tcW w:w="8828" w:type="dxa"/>
          </w:tcPr>
          <w:p w14:paraId="5B96D4E5" w14:textId="633EC5FC" w:rsidR="00D20939" w:rsidRPr="00D20939" w:rsidRDefault="00D20939" w:rsidP="00D20939">
            <w:pPr>
              <w:jc w:val="both"/>
              <w:rPr>
                <w:rFonts w:ascii="Arial" w:hAnsi="Arial" w:cs="Arial"/>
              </w:rPr>
            </w:pPr>
            <w:r w:rsidRPr="00D20939">
              <w:rPr>
                <w:rFonts w:ascii="Arial" w:hAnsi="Arial" w:cs="Arial"/>
              </w:rPr>
              <w:t xml:space="preserve">b) </w:t>
            </w:r>
          </w:p>
          <w:p w14:paraId="19653F18" w14:textId="77777777" w:rsidR="00D20939" w:rsidRPr="00D20939" w:rsidRDefault="00D20939" w:rsidP="00D20939">
            <w:pPr>
              <w:jc w:val="both"/>
              <w:rPr>
                <w:rFonts w:ascii="Arial" w:hAnsi="Arial" w:cs="Arial"/>
              </w:rPr>
            </w:pPr>
          </w:p>
          <w:p w14:paraId="1031B5D5" w14:textId="77777777" w:rsidR="00D20939" w:rsidRPr="00D20939" w:rsidRDefault="00D20939" w:rsidP="00D20939">
            <w:pPr>
              <w:jc w:val="both"/>
              <w:rPr>
                <w:rFonts w:ascii="Arial" w:hAnsi="Arial" w:cs="Arial"/>
              </w:rPr>
            </w:pPr>
          </w:p>
          <w:p w14:paraId="274C388A" w14:textId="5C324945" w:rsidR="00D20939" w:rsidRPr="00D20939" w:rsidRDefault="00D20939" w:rsidP="00D20939">
            <w:pPr>
              <w:jc w:val="both"/>
              <w:rPr>
                <w:rFonts w:ascii="Arial" w:hAnsi="Arial" w:cs="Arial"/>
              </w:rPr>
            </w:pPr>
          </w:p>
        </w:tc>
      </w:tr>
    </w:tbl>
    <w:p w14:paraId="3671680C" w14:textId="7A3E4490" w:rsidR="00D20939" w:rsidRPr="00D20939" w:rsidRDefault="00D20939" w:rsidP="00D20939">
      <w:pPr>
        <w:jc w:val="both"/>
        <w:rPr>
          <w:rFonts w:ascii="Arial" w:hAnsi="Arial" w:cs="Arial"/>
          <w:b/>
          <w:bCs/>
          <w:u w:val="single"/>
        </w:rPr>
      </w:pPr>
    </w:p>
    <w:p w14:paraId="41D9375B" w14:textId="452D7F64" w:rsidR="00D20939" w:rsidRPr="00D20939" w:rsidRDefault="00D20939" w:rsidP="00D20939">
      <w:pPr>
        <w:jc w:val="both"/>
        <w:rPr>
          <w:rFonts w:ascii="Arial" w:hAnsi="Arial" w:cs="Arial"/>
          <w:b/>
          <w:bCs/>
          <w:u w:val="single"/>
        </w:rPr>
      </w:pPr>
    </w:p>
    <w:p w14:paraId="7D7CF74A" w14:textId="3E27DB87" w:rsidR="00D20939" w:rsidRPr="00D20939" w:rsidRDefault="00D20939" w:rsidP="00D20939">
      <w:pPr>
        <w:jc w:val="both"/>
        <w:rPr>
          <w:rFonts w:ascii="Arial" w:hAnsi="Arial" w:cs="Arial"/>
          <w:b/>
          <w:bCs/>
          <w:u w:val="single"/>
        </w:rPr>
      </w:pPr>
    </w:p>
    <w:p w14:paraId="1A1D9772" w14:textId="7C47BC3D" w:rsidR="00D20939" w:rsidRPr="00D20939" w:rsidRDefault="00D20939" w:rsidP="00D20939">
      <w:pPr>
        <w:jc w:val="both"/>
        <w:rPr>
          <w:rFonts w:ascii="Arial" w:hAnsi="Arial" w:cs="Arial"/>
          <w:b/>
          <w:bCs/>
          <w:u w:val="single"/>
        </w:rPr>
      </w:pPr>
    </w:p>
    <w:p w14:paraId="670D6978" w14:textId="0893FD6F" w:rsidR="00D20939" w:rsidRPr="00D20939" w:rsidRDefault="00D20939" w:rsidP="00D20939">
      <w:pPr>
        <w:jc w:val="both"/>
        <w:rPr>
          <w:rFonts w:ascii="Arial" w:hAnsi="Arial" w:cs="Arial"/>
          <w:b/>
          <w:bCs/>
          <w:u w:val="single"/>
        </w:rPr>
      </w:pPr>
    </w:p>
    <w:p w14:paraId="306E40D3" w14:textId="10B9ACA8" w:rsidR="00D20939" w:rsidRPr="00D20939" w:rsidRDefault="00D20939" w:rsidP="00D20939">
      <w:pPr>
        <w:jc w:val="both"/>
        <w:rPr>
          <w:rFonts w:ascii="Arial" w:hAnsi="Arial" w:cs="Arial"/>
          <w:b/>
          <w:bCs/>
          <w:u w:val="single"/>
        </w:rPr>
      </w:pPr>
    </w:p>
    <w:p w14:paraId="3E215FE1" w14:textId="21681315" w:rsidR="00D20939" w:rsidRPr="00D20939" w:rsidRDefault="00D20939" w:rsidP="00D20939">
      <w:pPr>
        <w:jc w:val="both"/>
        <w:rPr>
          <w:rFonts w:ascii="Arial" w:hAnsi="Arial" w:cs="Arial"/>
          <w:b/>
          <w:bCs/>
          <w:u w:val="single"/>
        </w:rPr>
      </w:pPr>
    </w:p>
    <w:p w14:paraId="30B0C606" w14:textId="08A9B344" w:rsidR="00D20939" w:rsidRPr="00D20939" w:rsidRDefault="00D20939" w:rsidP="00D20939">
      <w:pPr>
        <w:jc w:val="both"/>
        <w:rPr>
          <w:rFonts w:ascii="Arial" w:hAnsi="Arial" w:cs="Arial"/>
          <w:b/>
          <w:bCs/>
          <w:u w:val="single"/>
        </w:rPr>
      </w:pPr>
    </w:p>
    <w:p w14:paraId="714EFE6F" w14:textId="57CE7E8C" w:rsidR="00D20939" w:rsidRDefault="00D20939" w:rsidP="00D20939">
      <w:pPr>
        <w:jc w:val="both"/>
        <w:rPr>
          <w:rFonts w:ascii="Arial" w:hAnsi="Arial" w:cs="Arial"/>
          <w:b/>
          <w:bCs/>
          <w:u w:val="single"/>
        </w:rPr>
      </w:pPr>
    </w:p>
    <w:p w14:paraId="1442B6B5" w14:textId="6979CB31" w:rsidR="00B2174A" w:rsidRPr="00D20939" w:rsidRDefault="00B2174A" w:rsidP="00D20939">
      <w:pPr>
        <w:pStyle w:val="Prrafodelista"/>
        <w:numPr>
          <w:ilvl w:val="0"/>
          <w:numId w:val="1"/>
        </w:numPr>
        <w:jc w:val="both"/>
        <w:rPr>
          <w:rFonts w:ascii="Arial" w:hAnsi="Arial" w:cs="Arial"/>
          <w:b/>
          <w:bCs/>
        </w:rPr>
      </w:pPr>
      <w:r w:rsidRPr="00D20939">
        <w:rPr>
          <w:rFonts w:ascii="Arial" w:hAnsi="Arial" w:cs="Arial"/>
          <w:b/>
          <w:bCs/>
        </w:rPr>
        <w:lastRenderedPageBreak/>
        <w:t>Reconoce: ¿Cuál de estas oraciones es un Mito o Realidad?</w:t>
      </w:r>
    </w:p>
    <w:p w14:paraId="0074FFEE" w14:textId="77777777" w:rsidR="00F4246A" w:rsidRPr="00D20939" w:rsidRDefault="00F4246A" w:rsidP="00D20939">
      <w:pPr>
        <w:pStyle w:val="Prrafodelista"/>
        <w:ind w:left="1080"/>
        <w:jc w:val="both"/>
        <w:rPr>
          <w:rFonts w:ascii="Arial" w:hAnsi="Arial" w:cs="Arial"/>
          <w:b/>
          <w:bCs/>
        </w:rPr>
      </w:pPr>
    </w:p>
    <w:tbl>
      <w:tblPr>
        <w:tblStyle w:val="Tablaconcuadrcula"/>
        <w:tblW w:w="9004" w:type="dxa"/>
        <w:tblLook w:val="04A0" w:firstRow="1" w:lastRow="0" w:firstColumn="1" w:lastColumn="0" w:noHBand="0" w:noVBand="1"/>
      </w:tblPr>
      <w:tblGrid>
        <w:gridCol w:w="4502"/>
        <w:gridCol w:w="4502"/>
      </w:tblGrid>
      <w:tr w:rsidR="00B2174A" w:rsidRPr="00D20939" w14:paraId="7D33E866" w14:textId="77777777" w:rsidTr="004B2CD1">
        <w:trPr>
          <w:trHeight w:val="329"/>
        </w:trPr>
        <w:tc>
          <w:tcPr>
            <w:tcW w:w="4502" w:type="dxa"/>
          </w:tcPr>
          <w:p w14:paraId="11B6717B" w14:textId="0E7394EE" w:rsidR="00B2174A" w:rsidRPr="00D20939" w:rsidRDefault="004B2CD1" w:rsidP="00D20939">
            <w:pPr>
              <w:jc w:val="both"/>
              <w:rPr>
                <w:rFonts w:ascii="Arial" w:hAnsi="Arial" w:cs="Arial"/>
              </w:rPr>
            </w:pPr>
            <w:r w:rsidRPr="00D20939">
              <w:rPr>
                <w:rFonts w:ascii="Arial" w:hAnsi="Arial" w:cs="Arial"/>
              </w:rPr>
              <w:t>"Los anticonceptivos producen esterilidad"</w:t>
            </w:r>
          </w:p>
        </w:tc>
        <w:tc>
          <w:tcPr>
            <w:tcW w:w="4502" w:type="dxa"/>
          </w:tcPr>
          <w:p w14:paraId="1F2C2FD6" w14:textId="77777777" w:rsidR="00B2174A" w:rsidRPr="00D20939" w:rsidRDefault="00B2174A" w:rsidP="00D20939">
            <w:pPr>
              <w:jc w:val="both"/>
              <w:rPr>
                <w:rFonts w:ascii="Arial" w:hAnsi="Arial" w:cs="Arial"/>
              </w:rPr>
            </w:pPr>
          </w:p>
        </w:tc>
      </w:tr>
      <w:tr w:rsidR="00B2174A" w:rsidRPr="00D20939" w14:paraId="67ADA03B" w14:textId="77777777" w:rsidTr="004B2CD1">
        <w:trPr>
          <w:trHeight w:val="309"/>
        </w:trPr>
        <w:tc>
          <w:tcPr>
            <w:tcW w:w="4502" w:type="dxa"/>
          </w:tcPr>
          <w:p w14:paraId="4B679215" w14:textId="44E350D9" w:rsidR="00B2174A" w:rsidRPr="00D20939" w:rsidRDefault="004B2CD1" w:rsidP="00D20939">
            <w:pPr>
              <w:jc w:val="both"/>
              <w:rPr>
                <w:rFonts w:ascii="Arial" w:hAnsi="Arial" w:cs="Arial"/>
              </w:rPr>
            </w:pPr>
            <w:r w:rsidRPr="00D20939">
              <w:rPr>
                <w:rFonts w:ascii="Arial" w:hAnsi="Arial" w:cs="Arial"/>
              </w:rPr>
              <w:t>“</w:t>
            </w:r>
            <w:r w:rsidR="00D20939" w:rsidRPr="00D20939">
              <w:rPr>
                <w:rFonts w:ascii="Arial" w:hAnsi="Arial" w:cs="Arial"/>
              </w:rPr>
              <w:t>Y</w:t>
            </w:r>
            <w:r w:rsidRPr="00D20939">
              <w:rPr>
                <w:rFonts w:ascii="Arial" w:hAnsi="Arial" w:cs="Arial"/>
              </w:rPr>
              <w:t xml:space="preserve">o </w:t>
            </w:r>
            <w:r w:rsidR="00D20939" w:rsidRPr="00D20939">
              <w:rPr>
                <w:rFonts w:ascii="Arial" w:hAnsi="Arial" w:cs="Arial"/>
              </w:rPr>
              <w:t>sé</w:t>
            </w:r>
            <w:r w:rsidRPr="00D20939">
              <w:rPr>
                <w:rFonts w:ascii="Arial" w:hAnsi="Arial" w:cs="Arial"/>
              </w:rPr>
              <w:t xml:space="preserve"> con quién me meto”</w:t>
            </w:r>
          </w:p>
        </w:tc>
        <w:tc>
          <w:tcPr>
            <w:tcW w:w="4502" w:type="dxa"/>
          </w:tcPr>
          <w:p w14:paraId="5F5C0160" w14:textId="77777777" w:rsidR="00B2174A" w:rsidRPr="00D20939" w:rsidRDefault="00B2174A" w:rsidP="00D20939">
            <w:pPr>
              <w:jc w:val="both"/>
              <w:rPr>
                <w:rFonts w:ascii="Arial" w:hAnsi="Arial" w:cs="Arial"/>
              </w:rPr>
            </w:pPr>
          </w:p>
        </w:tc>
      </w:tr>
      <w:tr w:rsidR="00B2174A" w:rsidRPr="00D20939" w14:paraId="616C75D0" w14:textId="77777777" w:rsidTr="004B2CD1">
        <w:trPr>
          <w:trHeight w:val="329"/>
        </w:trPr>
        <w:tc>
          <w:tcPr>
            <w:tcW w:w="4502" w:type="dxa"/>
          </w:tcPr>
          <w:p w14:paraId="0AE8E7E8" w14:textId="2C9C5AF0" w:rsidR="00B2174A" w:rsidRPr="00D20939" w:rsidRDefault="004B2CD1" w:rsidP="00D20939">
            <w:pPr>
              <w:jc w:val="both"/>
              <w:rPr>
                <w:rFonts w:ascii="Arial" w:hAnsi="Arial" w:cs="Arial"/>
              </w:rPr>
            </w:pPr>
            <w:r w:rsidRPr="00D20939">
              <w:rPr>
                <w:rFonts w:ascii="Arial" w:hAnsi="Arial" w:cs="Arial"/>
              </w:rPr>
              <w:t>El SIDA le da a los “homosexuales”</w:t>
            </w:r>
          </w:p>
        </w:tc>
        <w:tc>
          <w:tcPr>
            <w:tcW w:w="4502" w:type="dxa"/>
          </w:tcPr>
          <w:p w14:paraId="2415550C" w14:textId="77777777" w:rsidR="00B2174A" w:rsidRPr="00D20939" w:rsidRDefault="00B2174A" w:rsidP="00D20939">
            <w:pPr>
              <w:jc w:val="both"/>
              <w:rPr>
                <w:rFonts w:ascii="Arial" w:hAnsi="Arial" w:cs="Arial"/>
              </w:rPr>
            </w:pPr>
          </w:p>
        </w:tc>
      </w:tr>
      <w:tr w:rsidR="00B2174A" w:rsidRPr="00D20939" w14:paraId="5CCC088E" w14:textId="77777777" w:rsidTr="004B2CD1">
        <w:trPr>
          <w:trHeight w:val="638"/>
        </w:trPr>
        <w:tc>
          <w:tcPr>
            <w:tcW w:w="4502" w:type="dxa"/>
          </w:tcPr>
          <w:p w14:paraId="18F09F35" w14:textId="4C458602" w:rsidR="00B2174A" w:rsidRPr="00D20939" w:rsidRDefault="004B2CD1" w:rsidP="00D20939">
            <w:pPr>
              <w:jc w:val="both"/>
              <w:rPr>
                <w:rFonts w:ascii="Arial" w:hAnsi="Arial" w:cs="Arial"/>
              </w:rPr>
            </w:pPr>
            <w:r w:rsidRPr="00D20939">
              <w:rPr>
                <w:rFonts w:ascii="Arial" w:hAnsi="Arial" w:cs="Arial"/>
              </w:rPr>
              <w:t>“</w:t>
            </w:r>
            <w:r w:rsidR="00D20939" w:rsidRPr="00D20939">
              <w:rPr>
                <w:rFonts w:ascii="Arial" w:hAnsi="Arial" w:cs="Arial"/>
              </w:rPr>
              <w:t>Y</w:t>
            </w:r>
            <w:r w:rsidRPr="00D20939">
              <w:rPr>
                <w:rFonts w:ascii="Arial" w:hAnsi="Arial" w:cs="Arial"/>
              </w:rPr>
              <w:t>o no soy tonta, no voy a quedar embarazada, o no la voy a embarazar”.</w:t>
            </w:r>
          </w:p>
        </w:tc>
        <w:tc>
          <w:tcPr>
            <w:tcW w:w="4502" w:type="dxa"/>
          </w:tcPr>
          <w:p w14:paraId="62186448" w14:textId="77777777" w:rsidR="00B2174A" w:rsidRPr="00D20939" w:rsidRDefault="00B2174A" w:rsidP="00D20939">
            <w:pPr>
              <w:jc w:val="both"/>
              <w:rPr>
                <w:rFonts w:ascii="Arial" w:hAnsi="Arial" w:cs="Arial"/>
              </w:rPr>
            </w:pPr>
          </w:p>
        </w:tc>
      </w:tr>
      <w:tr w:rsidR="00B2174A" w:rsidRPr="00D20939" w14:paraId="33F68865" w14:textId="77777777" w:rsidTr="004B2CD1">
        <w:trPr>
          <w:trHeight w:val="968"/>
        </w:trPr>
        <w:tc>
          <w:tcPr>
            <w:tcW w:w="4502" w:type="dxa"/>
          </w:tcPr>
          <w:p w14:paraId="1A7106BB" w14:textId="2E9C2D4A" w:rsidR="00B2174A" w:rsidRPr="00D20939" w:rsidRDefault="004B2CD1" w:rsidP="00D20939">
            <w:pPr>
              <w:jc w:val="both"/>
              <w:rPr>
                <w:rFonts w:ascii="Arial" w:hAnsi="Arial" w:cs="Arial"/>
              </w:rPr>
            </w:pPr>
            <w:r w:rsidRPr="00D20939">
              <w:rPr>
                <w:rFonts w:ascii="Arial" w:hAnsi="Arial" w:cs="Arial"/>
              </w:rPr>
              <w:t>"Los anticonceptivos hormonales orales producen cáncer gástrico, cerebral o de territorios indeterminado".</w:t>
            </w:r>
          </w:p>
        </w:tc>
        <w:tc>
          <w:tcPr>
            <w:tcW w:w="4502" w:type="dxa"/>
          </w:tcPr>
          <w:p w14:paraId="7D1BF0EC" w14:textId="77777777" w:rsidR="00B2174A" w:rsidRPr="00D20939" w:rsidRDefault="00B2174A" w:rsidP="00D20939">
            <w:pPr>
              <w:jc w:val="both"/>
              <w:rPr>
                <w:rFonts w:ascii="Arial" w:hAnsi="Arial" w:cs="Arial"/>
              </w:rPr>
            </w:pPr>
          </w:p>
        </w:tc>
      </w:tr>
      <w:tr w:rsidR="00B2174A" w:rsidRPr="00D20939" w14:paraId="2FE8BC2D" w14:textId="77777777" w:rsidTr="004B2CD1">
        <w:trPr>
          <w:trHeight w:val="988"/>
        </w:trPr>
        <w:tc>
          <w:tcPr>
            <w:tcW w:w="4502" w:type="dxa"/>
          </w:tcPr>
          <w:p w14:paraId="13DB4B82" w14:textId="2DE1FAD1" w:rsidR="00B2174A" w:rsidRPr="00D20939" w:rsidRDefault="004B2CD1" w:rsidP="00D20939">
            <w:pPr>
              <w:jc w:val="both"/>
              <w:rPr>
                <w:rFonts w:ascii="Arial" w:hAnsi="Arial" w:cs="Arial"/>
              </w:rPr>
            </w:pPr>
            <w:r w:rsidRPr="00D20939">
              <w:rPr>
                <w:rFonts w:ascii="Arial" w:hAnsi="Arial" w:cs="Arial"/>
              </w:rPr>
              <w:t>"Las píldoras anticonceptivas y también los condones vienen con fallas cada cierto número".</w:t>
            </w:r>
          </w:p>
        </w:tc>
        <w:tc>
          <w:tcPr>
            <w:tcW w:w="4502" w:type="dxa"/>
          </w:tcPr>
          <w:p w14:paraId="5EEC7245" w14:textId="77777777" w:rsidR="00B2174A" w:rsidRPr="00D20939" w:rsidRDefault="00B2174A" w:rsidP="00D20939">
            <w:pPr>
              <w:jc w:val="both"/>
              <w:rPr>
                <w:rFonts w:ascii="Arial" w:hAnsi="Arial" w:cs="Arial"/>
              </w:rPr>
            </w:pPr>
          </w:p>
        </w:tc>
      </w:tr>
      <w:tr w:rsidR="00B2174A" w:rsidRPr="00D20939" w14:paraId="44509C29" w14:textId="77777777" w:rsidTr="004B2CD1">
        <w:trPr>
          <w:trHeight w:val="638"/>
        </w:trPr>
        <w:tc>
          <w:tcPr>
            <w:tcW w:w="4502" w:type="dxa"/>
          </w:tcPr>
          <w:p w14:paraId="0E87CE89" w14:textId="43ED9E0B" w:rsidR="00B2174A" w:rsidRPr="00D20939" w:rsidRDefault="004B2CD1" w:rsidP="00D20939">
            <w:pPr>
              <w:jc w:val="both"/>
              <w:rPr>
                <w:rFonts w:ascii="Arial" w:hAnsi="Arial" w:cs="Arial"/>
              </w:rPr>
            </w:pPr>
            <w:r w:rsidRPr="00D20939">
              <w:rPr>
                <w:rFonts w:ascii="Arial" w:hAnsi="Arial" w:cs="Arial"/>
              </w:rPr>
              <w:t>"Los anticonceptivos hacen mal al organismo".</w:t>
            </w:r>
          </w:p>
        </w:tc>
        <w:tc>
          <w:tcPr>
            <w:tcW w:w="4502" w:type="dxa"/>
          </w:tcPr>
          <w:p w14:paraId="0B0B1C7D" w14:textId="77777777" w:rsidR="00B2174A" w:rsidRPr="00D20939" w:rsidRDefault="00B2174A" w:rsidP="00D20939">
            <w:pPr>
              <w:jc w:val="both"/>
              <w:rPr>
                <w:rFonts w:ascii="Arial" w:hAnsi="Arial" w:cs="Arial"/>
              </w:rPr>
            </w:pPr>
          </w:p>
        </w:tc>
      </w:tr>
      <w:tr w:rsidR="00B2174A" w:rsidRPr="00D20939" w14:paraId="29EBED7C" w14:textId="77777777" w:rsidTr="004B2CD1">
        <w:trPr>
          <w:trHeight w:val="638"/>
        </w:trPr>
        <w:tc>
          <w:tcPr>
            <w:tcW w:w="4502" w:type="dxa"/>
          </w:tcPr>
          <w:p w14:paraId="6383A5F0" w14:textId="5B414240" w:rsidR="00B2174A" w:rsidRPr="00D20939" w:rsidRDefault="004B2CD1" w:rsidP="00D20939">
            <w:pPr>
              <w:jc w:val="both"/>
              <w:rPr>
                <w:rFonts w:ascii="Arial" w:hAnsi="Arial" w:cs="Arial"/>
              </w:rPr>
            </w:pPr>
            <w:r w:rsidRPr="00D20939">
              <w:rPr>
                <w:rFonts w:ascii="Arial" w:hAnsi="Arial" w:cs="Arial"/>
              </w:rPr>
              <w:t>La abstinencia periódica afecta la salud mental de las personas".</w:t>
            </w:r>
          </w:p>
        </w:tc>
        <w:tc>
          <w:tcPr>
            <w:tcW w:w="4502" w:type="dxa"/>
          </w:tcPr>
          <w:p w14:paraId="4C81C83F" w14:textId="77777777" w:rsidR="00B2174A" w:rsidRPr="00D20939" w:rsidRDefault="00B2174A" w:rsidP="00D20939">
            <w:pPr>
              <w:jc w:val="both"/>
              <w:rPr>
                <w:rFonts w:ascii="Arial" w:hAnsi="Arial" w:cs="Arial"/>
              </w:rPr>
            </w:pPr>
          </w:p>
        </w:tc>
      </w:tr>
      <w:tr w:rsidR="00D20939" w:rsidRPr="00D20939" w14:paraId="6FEA2C16" w14:textId="77777777" w:rsidTr="004B2CD1">
        <w:trPr>
          <w:trHeight w:val="638"/>
        </w:trPr>
        <w:tc>
          <w:tcPr>
            <w:tcW w:w="4502" w:type="dxa"/>
          </w:tcPr>
          <w:p w14:paraId="53155BA5" w14:textId="3275E273" w:rsidR="00D20939" w:rsidRPr="00D20939" w:rsidRDefault="00D20939" w:rsidP="00D20939">
            <w:pPr>
              <w:jc w:val="both"/>
              <w:rPr>
                <w:rFonts w:ascii="Arial" w:hAnsi="Arial" w:cs="Arial"/>
              </w:rPr>
            </w:pPr>
            <w:r w:rsidRPr="00D20939">
              <w:rPr>
                <w:rFonts w:ascii="Arial" w:hAnsi="Arial" w:cs="Arial"/>
              </w:rPr>
              <w:t>“Mujer y hombre deben hacerse responsable de su sexualidad”</w:t>
            </w:r>
          </w:p>
        </w:tc>
        <w:tc>
          <w:tcPr>
            <w:tcW w:w="4502" w:type="dxa"/>
          </w:tcPr>
          <w:p w14:paraId="75699E48" w14:textId="77777777" w:rsidR="00D20939" w:rsidRPr="00D20939" w:rsidRDefault="00D20939" w:rsidP="00D20939">
            <w:pPr>
              <w:jc w:val="both"/>
              <w:rPr>
                <w:rFonts w:ascii="Arial" w:hAnsi="Arial" w:cs="Arial"/>
              </w:rPr>
            </w:pPr>
          </w:p>
        </w:tc>
      </w:tr>
      <w:tr w:rsidR="00D20939" w:rsidRPr="00D20939" w14:paraId="1FC43F78" w14:textId="77777777" w:rsidTr="004B2CD1">
        <w:trPr>
          <w:trHeight w:val="638"/>
        </w:trPr>
        <w:tc>
          <w:tcPr>
            <w:tcW w:w="4502" w:type="dxa"/>
          </w:tcPr>
          <w:p w14:paraId="174354E6" w14:textId="12D21E58" w:rsidR="00D20939" w:rsidRPr="00D20939" w:rsidRDefault="00D20939" w:rsidP="00D20939">
            <w:pPr>
              <w:jc w:val="both"/>
              <w:rPr>
                <w:rFonts w:ascii="Arial" w:hAnsi="Arial" w:cs="Arial"/>
              </w:rPr>
            </w:pPr>
            <w:r w:rsidRPr="00D20939">
              <w:rPr>
                <w:rFonts w:ascii="Arial" w:hAnsi="Arial" w:cs="Arial"/>
              </w:rPr>
              <w:t>“No solo las mujeres deben ser responsables de utilizar un método anticonceptivo”</w:t>
            </w:r>
          </w:p>
        </w:tc>
        <w:tc>
          <w:tcPr>
            <w:tcW w:w="4502" w:type="dxa"/>
          </w:tcPr>
          <w:p w14:paraId="0D1CAA77" w14:textId="77777777" w:rsidR="00D20939" w:rsidRPr="00D20939" w:rsidRDefault="00D20939" w:rsidP="00D20939">
            <w:pPr>
              <w:jc w:val="both"/>
              <w:rPr>
                <w:rFonts w:ascii="Arial" w:hAnsi="Arial" w:cs="Arial"/>
              </w:rPr>
            </w:pPr>
          </w:p>
        </w:tc>
      </w:tr>
    </w:tbl>
    <w:p w14:paraId="35E5304E" w14:textId="31E4D82F" w:rsidR="00B2174A" w:rsidRPr="00D20939" w:rsidRDefault="00B2174A" w:rsidP="00D20939">
      <w:pPr>
        <w:jc w:val="both"/>
        <w:rPr>
          <w:rFonts w:ascii="Arial" w:hAnsi="Arial" w:cs="Arial"/>
        </w:rPr>
      </w:pPr>
      <w:r w:rsidRPr="00D20939">
        <w:rPr>
          <w:rFonts w:ascii="Arial" w:hAnsi="Arial" w:cs="Arial"/>
        </w:rPr>
        <w:t xml:space="preserve"> </w:t>
      </w:r>
    </w:p>
    <w:p w14:paraId="33466382" w14:textId="132639CC" w:rsidR="004B2CD1" w:rsidRPr="00D20939" w:rsidRDefault="00F4246A" w:rsidP="00D20939">
      <w:pPr>
        <w:pStyle w:val="Prrafodelista"/>
        <w:numPr>
          <w:ilvl w:val="0"/>
          <w:numId w:val="1"/>
        </w:numPr>
        <w:jc w:val="both"/>
        <w:rPr>
          <w:rFonts w:ascii="Arial" w:hAnsi="Arial" w:cs="Arial"/>
          <w:b/>
          <w:bCs/>
        </w:rPr>
      </w:pPr>
      <w:r w:rsidRPr="00D20939">
        <w:rPr>
          <w:rFonts w:ascii="Arial" w:hAnsi="Arial" w:cs="Arial"/>
          <w:b/>
          <w:bCs/>
        </w:rPr>
        <w:t>Confecciona un mapa conceptual, un mapa mental o cuadro sinóptico, que les permita sintetizar y relacionar los contenidos de las p</w:t>
      </w:r>
      <w:r w:rsidR="00D20939" w:rsidRPr="00D20939">
        <w:rPr>
          <w:rFonts w:ascii="Arial" w:hAnsi="Arial" w:cs="Arial"/>
          <w:b/>
          <w:bCs/>
        </w:rPr>
        <w:t>á</w:t>
      </w:r>
      <w:r w:rsidRPr="00D20939">
        <w:rPr>
          <w:rFonts w:ascii="Arial" w:hAnsi="Arial" w:cs="Arial"/>
          <w:b/>
          <w:bCs/>
        </w:rPr>
        <w:t xml:space="preserve">ginas 88-90-91-92 de tu texto de biología. </w:t>
      </w:r>
    </w:p>
    <w:sectPr w:rsidR="004B2CD1" w:rsidRPr="00D20939">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11F82" w14:textId="77777777" w:rsidR="00C3751E" w:rsidRDefault="00C3751E" w:rsidP="003D4F6D">
      <w:pPr>
        <w:spacing w:after="0" w:line="240" w:lineRule="auto"/>
      </w:pPr>
      <w:r>
        <w:separator/>
      </w:r>
    </w:p>
  </w:endnote>
  <w:endnote w:type="continuationSeparator" w:id="0">
    <w:p w14:paraId="6D7A1342" w14:textId="77777777" w:rsidR="00C3751E" w:rsidRDefault="00C3751E" w:rsidP="003D4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A4AA0" w14:textId="77777777" w:rsidR="00C3751E" w:rsidRDefault="00C3751E" w:rsidP="003D4F6D">
      <w:pPr>
        <w:spacing w:after="0" w:line="240" w:lineRule="auto"/>
      </w:pPr>
      <w:r>
        <w:separator/>
      </w:r>
    </w:p>
  </w:footnote>
  <w:footnote w:type="continuationSeparator" w:id="0">
    <w:p w14:paraId="3CD05A65" w14:textId="77777777" w:rsidR="00C3751E" w:rsidRDefault="00C3751E" w:rsidP="003D4F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A51F6" w14:textId="77777777" w:rsidR="003D4F6D" w:rsidRPr="00CA507C" w:rsidRDefault="003D4F6D" w:rsidP="003D4F6D">
    <w:pPr>
      <w:pStyle w:val="Encabezado"/>
      <w:rPr>
        <w:rFonts w:ascii="Arial" w:hAnsi="Arial" w:cs="Arial"/>
        <w:sz w:val="20"/>
        <w:szCs w:val="20"/>
      </w:rPr>
    </w:pPr>
    <w:r w:rsidRPr="00CA507C">
      <w:rPr>
        <w:rFonts w:ascii="Arial" w:hAnsi="Arial" w:cs="Arial"/>
        <w:noProof/>
        <w:sz w:val="20"/>
        <w:szCs w:val="20"/>
      </w:rPr>
      <w:drawing>
        <wp:anchor distT="0" distB="0" distL="114300" distR="114300" simplePos="0" relativeHeight="251659264" behindDoc="0" locked="0" layoutInCell="1" allowOverlap="1" wp14:anchorId="1ACC0BCE" wp14:editId="20EDAE16">
          <wp:simplePos x="0" y="0"/>
          <wp:positionH relativeFrom="column">
            <wp:posOffset>-717897</wp:posOffset>
          </wp:positionH>
          <wp:positionV relativeFrom="paragraph">
            <wp:posOffset>-251244</wp:posOffset>
          </wp:positionV>
          <wp:extent cx="414020" cy="537845"/>
          <wp:effectExtent l="0" t="0" r="508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egio santa maria de maipu.jpg"/>
                  <pic:cNvPicPr/>
                </pic:nvPicPr>
                <pic:blipFill>
                  <a:blip r:embed="rId1">
                    <a:extLst>
                      <a:ext uri="{28A0092B-C50C-407E-A947-70E740481C1C}">
                        <a14:useLocalDpi xmlns:a14="http://schemas.microsoft.com/office/drawing/2010/main" val="0"/>
                      </a:ext>
                    </a:extLst>
                  </a:blip>
                  <a:stretch>
                    <a:fillRect/>
                  </a:stretch>
                </pic:blipFill>
                <pic:spPr>
                  <a:xfrm>
                    <a:off x="0" y="0"/>
                    <a:ext cx="414020" cy="537845"/>
                  </a:xfrm>
                  <a:prstGeom prst="rect">
                    <a:avLst/>
                  </a:prstGeom>
                </pic:spPr>
              </pic:pic>
            </a:graphicData>
          </a:graphic>
          <wp14:sizeRelH relativeFrom="page">
            <wp14:pctWidth>0</wp14:pctWidth>
          </wp14:sizeRelH>
          <wp14:sizeRelV relativeFrom="page">
            <wp14:pctHeight>0</wp14:pctHeight>
          </wp14:sizeRelV>
        </wp:anchor>
      </w:drawing>
    </w:r>
    <w:r w:rsidRPr="00CA507C">
      <w:rPr>
        <w:rFonts w:ascii="Arial" w:hAnsi="Arial" w:cs="Arial"/>
        <w:sz w:val="20"/>
        <w:szCs w:val="20"/>
      </w:rPr>
      <w:t>Colegio Santa María de Maipú</w:t>
    </w:r>
  </w:p>
  <w:p w14:paraId="33172AA7" w14:textId="77777777" w:rsidR="003D4F6D" w:rsidRPr="00CA507C" w:rsidRDefault="003D4F6D" w:rsidP="003D4F6D">
    <w:pPr>
      <w:pStyle w:val="Encabezado"/>
      <w:rPr>
        <w:rFonts w:ascii="Arial" w:hAnsi="Arial" w:cs="Arial"/>
        <w:sz w:val="20"/>
        <w:szCs w:val="20"/>
      </w:rPr>
    </w:pPr>
    <w:r w:rsidRPr="00CA507C">
      <w:rPr>
        <w:rFonts w:ascii="Arial" w:hAnsi="Arial" w:cs="Arial"/>
        <w:sz w:val="20"/>
        <w:szCs w:val="20"/>
      </w:rPr>
      <w:t>Departamento de Ciencias</w:t>
    </w:r>
  </w:p>
  <w:p w14:paraId="5BCFB896" w14:textId="77777777" w:rsidR="003D4F6D" w:rsidRDefault="003D4F6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957FE"/>
    <w:multiLevelType w:val="hybridMultilevel"/>
    <w:tmpl w:val="F2E022C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7485A8B"/>
    <w:multiLevelType w:val="hybridMultilevel"/>
    <w:tmpl w:val="BB40F972"/>
    <w:lvl w:ilvl="0" w:tplc="0DD612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F6D"/>
    <w:rsid w:val="001C5487"/>
    <w:rsid w:val="001F1C25"/>
    <w:rsid w:val="00252978"/>
    <w:rsid w:val="00301246"/>
    <w:rsid w:val="00352998"/>
    <w:rsid w:val="003D4F6D"/>
    <w:rsid w:val="004B2CD1"/>
    <w:rsid w:val="00877AB8"/>
    <w:rsid w:val="00A972C7"/>
    <w:rsid w:val="00AB79FB"/>
    <w:rsid w:val="00B2174A"/>
    <w:rsid w:val="00C3751E"/>
    <w:rsid w:val="00C84E46"/>
    <w:rsid w:val="00D20939"/>
    <w:rsid w:val="00F32563"/>
    <w:rsid w:val="00F4246A"/>
    <w:rsid w:val="00F7759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6B2D7"/>
  <w15:chartTrackingRefBased/>
  <w15:docId w15:val="{8E7B6C0C-1C30-45BD-93FA-FF23EA805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F6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4F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4F6D"/>
  </w:style>
  <w:style w:type="paragraph" w:styleId="Piedepgina">
    <w:name w:val="footer"/>
    <w:basedOn w:val="Normal"/>
    <w:link w:val="PiedepginaCar"/>
    <w:uiPriority w:val="99"/>
    <w:unhideWhenUsed/>
    <w:rsid w:val="003D4F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4F6D"/>
  </w:style>
  <w:style w:type="table" w:styleId="Tablaconcuadrcula">
    <w:name w:val="Table Grid"/>
    <w:basedOn w:val="Tablanormal"/>
    <w:uiPriority w:val="39"/>
    <w:rsid w:val="003D4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D4F6D"/>
    <w:rPr>
      <w:color w:val="0000FF"/>
      <w:u w:val="single"/>
    </w:rPr>
  </w:style>
  <w:style w:type="paragraph" w:styleId="Prrafodelista">
    <w:name w:val="List Paragraph"/>
    <w:basedOn w:val="Normal"/>
    <w:uiPriority w:val="34"/>
    <w:qFormat/>
    <w:rsid w:val="00B2174A"/>
    <w:pPr>
      <w:ind w:left="720"/>
      <w:contextualSpacing/>
    </w:pPr>
  </w:style>
  <w:style w:type="character" w:styleId="Mencinsinresolver">
    <w:name w:val="Unresolved Mention"/>
    <w:basedOn w:val="Fuentedeprrafopredeter"/>
    <w:uiPriority w:val="99"/>
    <w:semiHidden/>
    <w:unhideWhenUsed/>
    <w:rsid w:val="00F325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youtu.be/0jVArNSRO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3</Pages>
  <Words>446</Words>
  <Characters>2454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 *</dc:creator>
  <cp:keywords/>
  <dc:description/>
  <cp:lastModifiedBy>Pauli *</cp:lastModifiedBy>
  <cp:revision>6</cp:revision>
  <dcterms:created xsi:type="dcterms:W3CDTF">2020-06-08T20:08:00Z</dcterms:created>
  <dcterms:modified xsi:type="dcterms:W3CDTF">2020-06-09T19:12:00Z</dcterms:modified>
</cp:coreProperties>
</file>