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7B" w:rsidRDefault="000549D7" w:rsidP="00D8368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GUÍ</w:t>
      </w:r>
      <w:r w:rsidR="001C3F7B"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 AUTO</w:t>
      </w:r>
      <w:r w:rsidR="001C3F7B"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APRENDIZAJE </w:t>
      </w:r>
      <w:r w:rsidR="00514533">
        <w:rPr>
          <w:rFonts w:ascii="Times New Roman" w:eastAsia="Times New Roman" w:hAnsi="Times New Roman" w:cs="Times New Roman"/>
          <w:b/>
          <w:sz w:val="24"/>
          <w:szCs w:val="24"/>
        </w:rPr>
        <w:t>N°11</w:t>
      </w:r>
    </w:p>
    <w:p w:rsidR="001C3F7B" w:rsidRDefault="00D83682" w:rsidP="00D8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LENGUAJE Y COMUNICACIÓN III</w:t>
      </w:r>
      <w:r w:rsidR="005A05FA">
        <w:rPr>
          <w:rFonts w:ascii="Times New Roman" w:eastAsia="Times New Roman" w:hAnsi="Times New Roman" w:cs="Times New Roman"/>
          <w:b/>
          <w:sz w:val="24"/>
          <w:szCs w:val="24"/>
        </w:rPr>
        <w:t>°</w:t>
      </w:r>
      <w:r w:rsidR="001C3F7B">
        <w:rPr>
          <w:rFonts w:ascii="Times New Roman" w:eastAsia="Times New Roman" w:hAnsi="Times New Roman" w:cs="Times New Roman"/>
          <w:b/>
          <w:sz w:val="24"/>
          <w:szCs w:val="24"/>
        </w:rPr>
        <w:t xml:space="preserve"> MEDIO </w:t>
      </w:r>
    </w:p>
    <w:p w:rsidR="00383F45" w:rsidRDefault="00383F45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Nombre_______________________________________________III</w:t>
      </w:r>
      <w:r w:rsidR="00383F45">
        <w:rPr>
          <w:rFonts w:ascii="Times New Roman" w:eastAsia="Times New Roman" w:hAnsi="Times New Roman" w:cs="Times New Roman"/>
          <w:b/>
          <w:sz w:val="24"/>
          <w:szCs w:val="24"/>
        </w:rPr>
        <w:t xml:space="preserve"> Medio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D83682" w:rsidRPr="00383F45" w:rsidRDefault="00D83682" w:rsidP="0038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Pr="00D83682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Objetivo</w:t>
      </w:r>
    </w:p>
    <w:p w:rsidR="001C3F7B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D83682">
        <w:rPr>
          <w:rFonts w:ascii="Times New Roman" w:hAnsi="Times New Roman" w:cs="Times New Roman"/>
        </w:rPr>
        <w:t>OA 3 Analizar</w:t>
      </w:r>
      <w:r w:rsidR="009A2BBF">
        <w:rPr>
          <w:rFonts w:ascii="Times New Roman" w:hAnsi="Times New Roman" w:cs="Times New Roman"/>
        </w:rPr>
        <w:t xml:space="preserve"> y comprender</w:t>
      </w:r>
      <w:r w:rsidRPr="00D83682">
        <w:rPr>
          <w:rFonts w:ascii="Times New Roman" w:hAnsi="Times New Roman" w:cs="Times New Roman"/>
        </w:rPr>
        <w:t xml:space="preserve"> textos de diversos géneros discursivos no literarios orales, escritos y audiovisuales, considerando: Las relaciones establecidas entre las ideas para construir razonamientos, así como </w:t>
      </w:r>
      <w:r w:rsidR="00844567">
        <w:rPr>
          <w:rFonts w:ascii="Times New Roman" w:hAnsi="Times New Roman" w:cs="Times New Roman"/>
        </w:rPr>
        <w:t>l</w:t>
      </w:r>
      <w:r w:rsidRPr="00D83682">
        <w:rPr>
          <w:rFonts w:ascii="Times New Roman" w:hAnsi="Times New Roman" w:cs="Times New Roman"/>
        </w:rPr>
        <w:t>a selección y la veracidad de la información.</w:t>
      </w:r>
    </w:p>
    <w:p w:rsidR="00D83682" w:rsidRDefault="00D83682" w:rsidP="00D83682">
      <w:pPr>
        <w:jc w:val="both"/>
        <w:rPr>
          <w:rFonts w:ascii="Times New Roman" w:hAnsi="Times New Roman" w:cs="Times New Roman"/>
        </w:rPr>
      </w:pPr>
    </w:p>
    <w:p w:rsidR="00D83682" w:rsidRDefault="00D83682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" w:hAnsi="Times"/>
          <w:sz w:val="24"/>
          <w:szCs w:val="24"/>
          <w:shd w:val="clear" w:color="auto" w:fill="F4F4F4"/>
        </w:rPr>
      </w:pPr>
      <w:r w:rsidRPr="00D83682">
        <w:rPr>
          <w:rFonts w:ascii="Times" w:hAnsi="Times"/>
          <w:sz w:val="24"/>
          <w:szCs w:val="24"/>
        </w:rPr>
        <w:t xml:space="preserve">Se les recuerda que ante cualquier problema, duda o consulta puedes escribir al siguiente correo </w:t>
      </w:r>
      <w:hyperlink r:id="rId7" w:history="1">
        <w:r w:rsidRPr="00F8776A">
          <w:rPr>
            <w:rStyle w:val="Hipervnculo"/>
            <w:rFonts w:ascii="Times" w:hAnsi="Times"/>
            <w:sz w:val="24"/>
            <w:szCs w:val="24"/>
          </w:rPr>
          <w:t>escobarprofe</w:t>
        </w:r>
        <w:r w:rsidRPr="00F8776A">
          <w:rPr>
            <w:rStyle w:val="Hipervnculo"/>
            <w:rFonts w:ascii="Times" w:hAnsi="Times" w:cs="Times"/>
            <w:sz w:val="24"/>
            <w:szCs w:val="24"/>
          </w:rPr>
          <w:t>@</w:t>
        </w:r>
        <w:r w:rsidRPr="00F8776A">
          <w:rPr>
            <w:rStyle w:val="Hipervnculo"/>
            <w:rFonts w:ascii="Times" w:hAnsi="Times"/>
            <w:sz w:val="24"/>
            <w:szCs w:val="24"/>
          </w:rPr>
          <w:t>gmail.com</w:t>
        </w:r>
      </w:hyperlink>
      <w:r>
        <w:rPr>
          <w:rFonts w:ascii="Times" w:hAnsi="Times"/>
          <w:sz w:val="24"/>
          <w:szCs w:val="24"/>
        </w:rPr>
        <w:t xml:space="preserve"> </w:t>
      </w:r>
      <w:r w:rsidRPr="00D83682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El</w:t>
      </w:r>
      <w:r w:rsidRPr="00D83682">
        <w:rPr>
          <w:rFonts w:ascii="Times" w:hAnsi="Times"/>
          <w:sz w:val="24"/>
          <w:szCs w:val="24"/>
          <w:shd w:val="clear" w:color="auto" w:fill="F4F4F4"/>
        </w:rPr>
        <w:t xml:space="preserve"> docente a cargo de contestar los correos </w:t>
      </w:r>
      <w:r>
        <w:rPr>
          <w:rFonts w:ascii="Times" w:hAnsi="Times"/>
          <w:sz w:val="24"/>
          <w:szCs w:val="24"/>
          <w:shd w:val="clear" w:color="auto" w:fill="F4F4F4"/>
        </w:rPr>
        <w:t>enviados, es José Luis Escobar Pacheco</w:t>
      </w:r>
      <w:r w:rsidRPr="00D83682">
        <w:rPr>
          <w:rFonts w:ascii="Times" w:hAnsi="Times"/>
          <w:sz w:val="24"/>
          <w:szCs w:val="24"/>
          <w:shd w:val="clear" w:color="auto" w:fill="F4F4F4"/>
        </w:rPr>
        <w:t>.</w:t>
      </w:r>
    </w:p>
    <w:p w:rsidR="00CB734A" w:rsidRPr="00D83682" w:rsidRDefault="00CB734A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" w:hAnsi="Times"/>
          <w:sz w:val="24"/>
          <w:szCs w:val="24"/>
          <w:shd w:val="clear" w:color="auto" w:fill="F4F4F4"/>
        </w:rPr>
      </w:pPr>
    </w:p>
    <w:p w:rsidR="00D83682" w:rsidRPr="00D83682" w:rsidRDefault="00D83682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" w:hAnsi="Times"/>
          <w:sz w:val="24"/>
          <w:szCs w:val="24"/>
          <w:shd w:val="clear" w:color="auto" w:fill="F4F4F4"/>
        </w:rPr>
      </w:pPr>
      <w:r w:rsidRPr="00D83682">
        <w:rPr>
          <w:rFonts w:ascii="Times" w:hAnsi="Times"/>
          <w:sz w:val="24"/>
          <w:szCs w:val="24"/>
          <w:shd w:val="clear" w:color="auto" w:fill="F4F4F4"/>
        </w:rPr>
        <w:t>SE LES SOLICITA QUE EN EL ASUNTO DEL CORREO ESPECIFIQUEN EL NOMBRE DEL ALUMNO Y EL CURSO.</w:t>
      </w:r>
    </w:p>
    <w:p w:rsidR="00D83682" w:rsidRPr="00D83682" w:rsidRDefault="00D83682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eastAsia="Times New Roman" w:hAnsi="Times New Roman" w:cs="Times New Roman"/>
        </w:rPr>
      </w:pPr>
      <w:r w:rsidRPr="00D83682">
        <w:rPr>
          <w:rFonts w:ascii="Times" w:hAnsi="Times"/>
          <w:sz w:val="24"/>
          <w:szCs w:val="24"/>
          <w:shd w:val="clear" w:color="auto" w:fill="F4F4F4"/>
        </w:rPr>
        <w:t>GRACIAS</w:t>
      </w:r>
    </w:p>
    <w:p w:rsidR="004734BE" w:rsidRDefault="0051453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3E45F1" wp14:editId="410DDD3B">
            <wp:simplePos x="0" y="0"/>
            <wp:positionH relativeFrom="column">
              <wp:posOffset>1072515</wp:posOffset>
            </wp:positionH>
            <wp:positionV relativeFrom="paragraph">
              <wp:posOffset>210820</wp:posOffset>
            </wp:positionV>
            <wp:extent cx="3352800" cy="33528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icleImage-minim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253612" w:rsidRDefault="00253612"/>
    <w:tbl>
      <w:tblPr>
        <w:tblStyle w:val="Tablaconcuadrcul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34BE" w:rsidTr="004734BE">
        <w:tc>
          <w:tcPr>
            <w:tcW w:w="8828" w:type="dxa"/>
          </w:tcPr>
          <w:p w:rsidR="004734BE" w:rsidRPr="00CB734A" w:rsidRDefault="004734BE" w:rsidP="00F75284">
            <w:pPr>
              <w:pStyle w:val="NormalWeb"/>
              <w:jc w:val="both"/>
              <w:rPr>
                <w:rFonts w:ascii="Times" w:hAnsi="Times" w:cs="Calibri"/>
                <w:iCs/>
              </w:rPr>
            </w:pPr>
            <w:r w:rsidRPr="00CB734A">
              <w:rPr>
                <w:rFonts w:ascii="Times" w:hAnsi="Times" w:cs="Calibri"/>
                <w:iCs/>
              </w:rPr>
              <w:t xml:space="preserve">“El desarrollo de las guías de autoaprendizaje puedes imprimirlas y archivarlas en una carpeta por asignatura o puedes solo guardarlas digitalmente y responderlas en tu cuaderno (escribiendo solo las respuestas, debidamente especificadas, N° de guía, fecha y número de respuesta)” </w:t>
            </w:r>
          </w:p>
        </w:tc>
      </w:tr>
    </w:tbl>
    <w:p w:rsidR="00725901" w:rsidRDefault="00725901"/>
    <w:p w:rsidR="004734BE" w:rsidRDefault="004734BE"/>
    <w:p w:rsidR="00514533" w:rsidRDefault="00514533"/>
    <w:p w:rsidR="0051360A" w:rsidRDefault="000538B4" w:rsidP="00BD0A48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9E12214" wp14:editId="1CE50EFE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030041" cy="7715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alos-rick-mor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4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Observa </w:t>
      </w:r>
      <w:r w:rsidR="00EC5AE6">
        <w:rPr>
          <w:rFonts w:ascii="Tempus Sans ITC" w:hAnsi="Tempus Sans ITC"/>
          <w:b/>
          <w:sz w:val="24"/>
          <w:szCs w:val="24"/>
        </w:rPr>
        <w:t>l</w:t>
      </w:r>
      <w:r w:rsidR="008E7C14">
        <w:rPr>
          <w:rFonts w:ascii="Tempus Sans ITC" w:hAnsi="Tempus Sans ITC"/>
          <w:b/>
          <w:sz w:val="24"/>
          <w:szCs w:val="24"/>
        </w:rPr>
        <w:t>os</w:t>
      </w:r>
      <w:r w:rsidR="00EC5AE6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vídeo</w:t>
      </w:r>
      <w:r w:rsidR="008E7C14">
        <w:rPr>
          <w:rFonts w:ascii="Tempus Sans ITC" w:hAnsi="Tempus Sans ITC"/>
          <w:b/>
          <w:sz w:val="24"/>
          <w:szCs w:val="24"/>
        </w:rPr>
        <w:t>s</w:t>
      </w:r>
      <w:r>
        <w:rPr>
          <w:rFonts w:ascii="Tempus Sans ITC" w:hAnsi="Tempus Sans ITC"/>
          <w:b/>
          <w:sz w:val="24"/>
          <w:szCs w:val="24"/>
        </w:rPr>
        <w:t xml:space="preserve"> complementario</w:t>
      </w:r>
      <w:r w:rsidR="008E7C14">
        <w:rPr>
          <w:rFonts w:ascii="Tempus Sans ITC" w:hAnsi="Tempus Sans ITC"/>
          <w:b/>
          <w:sz w:val="24"/>
          <w:szCs w:val="24"/>
        </w:rPr>
        <w:t>s</w:t>
      </w:r>
      <w:r>
        <w:rPr>
          <w:rFonts w:ascii="Tempus Sans ITC" w:hAnsi="Tempus Sans ITC"/>
          <w:b/>
          <w:sz w:val="24"/>
          <w:szCs w:val="24"/>
        </w:rPr>
        <w:t>; orienta</w:t>
      </w:r>
      <w:r w:rsidR="008E7C14">
        <w:rPr>
          <w:rFonts w:ascii="Tempus Sans ITC" w:hAnsi="Tempus Sans ITC"/>
          <w:b/>
          <w:sz w:val="24"/>
          <w:szCs w:val="24"/>
        </w:rPr>
        <w:t>n</w:t>
      </w:r>
      <w:r>
        <w:rPr>
          <w:rFonts w:ascii="Tempus Sans ITC" w:hAnsi="Tempus Sans ITC"/>
          <w:b/>
          <w:sz w:val="24"/>
          <w:szCs w:val="24"/>
        </w:rPr>
        <w:t xml:space="preserve"> la resolución de </w:t>
      </w:r>
      <w:r w:rsidR="004C1DF3">
        <w:rPr>
          <w:rFonts w:ascii="Tempus Sans ITC" w:hAnsi="Tempus Sans ITC"/>
          <w:b/>
          <w:sz w:val="24"/>
          <w:szCs w:val="24"/>
        </w:rPr>
        <w:t>actividades</w:t>
      </w:r>
      <w:r>
        <w:rPr>
          <w:rFonts w:ascii="Tempus Sans ITC" w:hAnsi="Tempus Sans ITC"/>
          <w:b/>
          <w:sz w:val="24"/>
          <w:szCs w:val="24"/>
        </w:rPr>
        <w:t>:</w:t>
      </w:r>
    </w:p>
    <w:p w:rsidR="00514533" w:rsidRPr="00514533" w:rsidRDefault="00391052" w:rsidP="00514533">
      <w:pPr>
        <w:shd w:val="clear" w:color="auto" w:fill="FFFFFF"/>
        <w:spacing w:after="0" w:line="240" w:lineRule="auto"/>
        <w:rPr>
          <w:rFonts w:ascii="Ink Free" w:eastAsia="Times New Roman" w:hAnsi="Ink Free" w:cs="Arial"/>
          <w:color w:val="222222"/>
          <w:sz w:val="36"/>
          <w:szCs w:val="24"/>
        </w:rPr>
      </w:pPr>
      <w:hyperlink r:id="rId10" w:tgtFrame="_blank" w:history="1">
        <w:r w:rsidR="00514533" w:rsidRPr="00514533">
          <w:rPr>
            <w:rStyle w:val="Hipervnculo"/>
            <w:rFonts w:ascii="Ink Free" w:hAnsi="Ink Free" w:cs="Arial"/>
            <w:color w:val="1155CC"/>
            <w:sz w:val="32"/>
          </w:rPr>
          <w:t>https://youtu.be/o3a8L4ZZNFk</w:t>
        </w:r>
      </w:hyperlink>
    </w:p>
    <w:p w:rsidR="00514533" w:rsidRPr="00514533" w:rsidRDefault="00391052" w:rsidP="00514533">
      <w:pPr>
        <w:shd w:val="clear" w:color="auto" w:fill="FFFFFF"/>
        <w:spacing w:after="0" w:line="240" w:lineRule="auto"/>
        <w:rPr>
          <w:rFonts w:ascii="Ink Free" w:hAnsi="Ink Free" w:cs="Arial"/>
          <w:color w:val="222222"/>
          <w:sz w:val="32"/>
        </w:rPr>
      </w:pPr>
      <w:hyperlink r:id="rId11" w:tgtFrame="_blank" w:history="1">
        <w:r w:rsidR="00514533" w:rsidRPr="00514533">
          <w:rPr>
            <w:rStyle w:val="Hipervnculo"/>
            <w:rFonts w:ascii="Ink Free" w:hAnsi="Ink Free" w:cs="Arial"/>
            <w:color w:val="1155CC"/>
            <w:sz w:val="32"/>
          </w:rPr>
          <w:t>https://youtu.be/fUYBf1YEtn8</w:t>
        </w:r>
      </w:hyperlink>
    </w:p>
    <w:p w:rsidR="00514533" w:rsidRPr="00514533" w:rsidRDefault="00391052" w:rsidP="00514533">
      <w:pPr>
        <w:shd w:val="clear" w:color="auto" w:fill="FFFFFF"/>
        <w:spacing w:after="0" w:line="240" w:lineRule="auto"/>
        <w:rPr>
          <w:rFonts w:ascii="Ink Free" w:hAnsi="Ink Free" w:cs="Arial"/>
          <w:color w:val="222222"/>
          <w:sz w:val="32"/>
        </w:rPr>
      </w:pPr>
      <w:hyperlink r:id="rId12" w:tgtFrame="_blank" w:history="1">
        <w:r w:rsidR="00514533" w:rsidRPr="00514533">
          <w:rPr>
            <w:rStyle w:val="Hipervnculo"/>
            <w:rFonts w:ascii="Ink Free" w:hAnsi="Ink Free" w:cs="Arial"/>
            <w:color w:val="1155CC"/>
            <w:sz w:val="32"/>
          </w:rPr>
          <w:t>https://youtu.be/XxocyxgtWGY</w:t>
        </w:r>
      </w:hyperlink>
    </w:p>
    <w:p w:rsidR="00EC5AE6" w:rsidRDefault="00EC5AE6" w:rsidP="00BD0A48">
      <w:pPr>
        <w:spacing w:after="0" w:line="240" w:lineRule="auto"/>
      </w:pPr>
    </w:p>
    <w:p w:rsidR="00514533" w:rsidRPr="000538B4" w:rsidRDefault="00514533" w:rsidP="00514533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EC5AE6" w:rsidRDefault="00514533" w:rsidP="00C8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C83B4D">
        <w:rPr>
          <w:rFonts w:ascii="Ink Free" w:hAnsi="Ink Free" w:cs="Times New Roman"/>
          <w:sz w:val="24"/>
        </w:rPr>
        <w:t xml:space="preserve">El siguiente trabajo busca afianzar las </w:t>
      </w:r>
      <w:r w:rsidRPr="00C83B4D">
        <w:rPr>
          <w:rFonts w:ascii="Ink Free" w:hAnsi="Ink Free" w:cs="Times New Roman"/>
          <w:b/>
          <w:sz w:val="24"/>
        </w:rPr>
        <w:t>estrategias de comprensión</w:t>
      </w:r>
      <w:r w:rsidRPr="00C83B4D">
        <w:rPr>
          <w:rFonts w:ascii="Ink Free" w:hAnsi="Ink Free" w:cs="Times New Roman"/>
          <w:sz w:val="24"/>
        </w:rPr>
        <w:t xml:space="preserve"> </w:t>
      </w:r>
      <w:r w:rsidR="00C84139">
        <w:rPr>
          <w:rFonts w:ascii="Ink Free" w:hAnsi="Ink Free" w:cs="Times New Roman"/>
          <w:sz w:val="24"/>
        </w:rPr>
        <w:t xml:space="preserve">de </w:t>
      </w:r>
      <w:r w:rsidR="00C84139" w:rsidRPr="00C84139">
        <w:rPr>
          <w:rFonts w:ascii="Ink Free" w:hAnsi="Ink Free" w:cs="Times New Roman"/>
          <w:b/>
          <w:sz w:val="24"/>
        </w:rPr>
        <w:t>textos argumentativos</w:t>
      </w:r>
      <w:r w:rsidR="00C84139">
        <w:rPr>
          <w:rFonts w:ascii="Ink Free" w:hAnsi="Ink Free" w:cs="Times New Roman"/>
          <w:sz w:val="24"/>
        </w:rPr>
        <w:t xml:space="preserve"> revisada</w:t>
      </w:r>
      <w:r w:rsidRPr="00C83B4D">
        <w:rPr>
          <w:rFonts w:ascii="Ink Free" w:hAnsi="Ink Free" w:cs="Times New Roman"/>
          <w:sz w:val="24"/>
        </w:rPr>
        <w:t xml:space="preserve">s con anterioridad. </w:t>
      </w:r>
      <w:r w:rsidR="00C84139">
        <w:rPr>
          <w:rFonts w:ascii="Ink Free" w:hAnsi="Ink Free" w:cs="Times New Roman"/>
          <w:sz w:val="24"/>
        </w:rPr>
        <w:t>Apóyate en los contenidos, ya que estos ejercicios ahondan en la habilidad de “reconocer”, es decir, exigen aplicación de conocimiento específico de la asignatura.</w:t>
      </w:r>
    </w:p>
    <w:p w:rsidR="00EC5AE6" w:rsidRDefault="00EC5AE6" w:rsidP="00BD0A48">
      <w:pPr>
        <w:spacing w:after="0" w:line="240" w:lineRule="auto"/>
      </w:pPr>
    </w:p>
    <w:p w:rsidR="000A63DC" w:rsidRPr="000A63DC" w:rsidRDefault="000A63DC" w:rsidP="000A63D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89"/>
        <w:rPr>
          <w:rFonts w:ascii="Kristen ITC" w:hAnsi="Kristen ITC" w:cs="Arial"/>
          <w:b/>
          <w:color w:val="000000"/>
          <w:szCs w:val="18"/>
        </w:rPr>
      </w:pPr>
      <w:r w:rsidRPr="000A63DC">
        <w:rPr>
          <w:rFonts w:ascii="Kristen ITC" w:hAnsi="Kristen ITC" w:cs="Arial"/>
          <w:b/>
          <w:color w:val="000000"/>
          <w:szCs w:val="18"/>
        </w:rPr>
        <w:t>T</w:t>
      </w:r>
      <w:r>
        <w:rPr>
          <w:rFonts w:ascii="Kristen ITC" w:hAnsi="Kristen ITC" w:cs="Arial"/>
          <w:b/>
          <w:color w:val="000000"/>
          <w:szCs w:val="18"/>
        </w:rPr>
        <w:t xml:space="preserve">ÉRMINOS PAREADOS: </w:t>
      </w:r>
      <w:r w:rsidRPr="00D90005">
        <w:rPr>
          <w:rFonts w:ascii="Kristen ITC" w:hAnsi="Kristen ITC" w:cs="Arial"/>
          <w:color w:val="000000"/>
          <w:szCs w:val="18"/>
        </w:rPr>
        <w:t xml:space="preserve">Conecta los </w:t>
      </w:r>
      <w:r>
        <w:rPr>
          <w:rFonts w:ascii="Kristen ITC" w:hAnsi="Kristen ITC" w:cs="Arial"/>
          <w:color w:val="000000"/>
          <w:szCs w:val="18"/>
        </w:rPr>
        <w:t>conceptos</w:t>
      </w:r>
      <w:r w:rsidRPr="00D90005">
        <w:rPr>
          <w:rFonts w:ascii="Kristen ITC" w:hAnsi="Kristen ITC" w:cs="Arial"/>
          <w:color w:val="000000"/>
          <w:szCs w:val="18"/>
        </w:rPr>
        <w:t xml:space="preserve"> de la </w:t>
      </w:r>
      <w:r w:rsidRPr="001B4A5B">
        <w:rPr>
          <w:rFonts w:ascii="Kristen ITC" w:hAnsi="Kristen ITC" w:cs="Arial"/>
          <w:b/>
          <w:color w:val="000000"/>
          <w:szCs w:val="18"/>
        </w:rPr>
        <w:t>columna A</w:t>
      </w:r>
      <w:r w:rsidRPr="00D90005">
        <w:rPr>
          <w:rFonts w:ascii="Kristen ITC" w:hAnsi="Kristen ITC" w:cs="Arial"/>
          <w:color w:val="000000"/>
          <w:szCs w:val="18"/>
        </w:rPr>
        <w:t xml:space="preserve"> con las </w:t>
      </w:r>
      <w:r>
        <w:rPr>
          <w:rFonts w:ascii="Kristen ITC" w:hAnsi="Kristen ITC" w:cs="Arial"/>
          <w:color w:val="000000"/>
          <w:szCs w:val="18"/>
        </w:rPr>
        <w:t>definiciones</w:t>
      </w:r>
      <w:r w:rsidRPr="00D90005">
        <w:rPr>
          <w:rFonts w:ascii="Kristen ITC" w:hAnsi="Kristen ITC" w:cs="Arial"/>
          <w:color w:val="000000"/>
          <w:szCs w:val="18"/>
        </w:rPr>
        <w:t xml:space="preserve"> </w:t>
      </w:r>
      <w:r>
        <w:rPr>
          <w:rFonts w:ascii="Kristen ITC" w:hAnsi="Kristen ITC" w:cs="Arial"/>
          <w:color w:val="000000"/>
          <w:szCs w:val="18"/>
        </w:rPr>
        <w:t>expuestas</w:t>
      </w:r>
      <w:r w:rsidRPr="00D90005">
        <w:rPr>
          <w:rFonts w:ascii="Kristen ITC" w:hAnsi="Kristen ITC" w:cs="Arial"/>
          <w:color w:val="000000"/>
          <w:szCs w:val="18"/>
        </w:rPr>
        <w:t xml:space="preserve"> en la </w:t>
      </w:r>
      <w:r w:rsidRPr="001B4A5B">
        <w:rPr>
          <w:rFonts w:ascii="Kristen ITC" w:hAnsi="Kristen ITC" w:cs="Arial"/>
          <w:b/>
          <w:color w:val="000000"/>
          <w:szCs w:val="18"/>
        </w:rPr>
        <w:t>columna B</w:t>
      </w:r>
      <w:r>
        <w:rPr>
          <w:rFonts w:ascii="Kristen ITC" w:hAnsi="Kristen ITC" w:cs="Arial"/>
          <w:color w:val="000000"/>
          <w:szCs w:val="18"/>
        </w:rPr>
        <w:t xml:space="preserve">. Anota el número correspondiente en el espacio asignado. Sobran </w:t>
      </w:r>
      <w:r w:rsidR="003220BA">
        <w:rPr>
          <w:rFonts w:ascii="Kristen ITC" w:hAnsi="Kristen ITC" w:cs="Arial"/>
          <w:color w:val="000000"/>
          <w:szCs w:val="18"/>
        </w:rPr>
        <w:t xml:space="preserve">conceptos y </w:t>
      </w:r>
      <w:bookmarkStart w:id="0" w:name="_GoBack"/>
      <w:bookmarkEnd w:id="0"/>
      <w:r>
        <w:rPr>
          <w:rFonts w:ascii="Kristen ITC" w:hAnsi="Kristen ITC" w:cs="Arial"/>
          <w:color w:val="000000"/>
          <w:szCs w:val="18"/>
        </w:rPr>
        <w:t>definiciones.</w:t>
      </w:r>
    </w:p>
    <w:p w:rsidR="000A63DC" w:rsidRDefault="000A63DC" w:rsidP="00BD0A48">
      <w:pPr>
        <w:spacing w:after="0" w:line="240" w:lineRule="auto"/>
      </w:pPr>
    </w:p>
    <w:p w:rsidR="0051360A" w:rsidRDefault="0051360A" w:rsidP="00BD0A48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2123"/>
        <w:gridCol w:w="566"/>
        <w:gridCol w:w="5610"/>
      </w:tblGrid>
      <w:tr w:rsidR="0051360A" w:rsidRPr="00676406" w:rsidTr="00B816C4">
        <w:tc>
          <w:tcPr>
            <w:tcW w:w="2660" w:type="dxa"/>
            <w:gridSpan w:val="2"/>
            <w:shd w:val="clear" w:color="auto" w:fill="F2F2F2" w:themeFill="background1" w:themeFillShade="F2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CONCEPTOS</w:t>
            </w:r>
          </w:p>
        </w:tc>
        <w:tc>
          <w:tcPr>
            <w:tcW w:w="6318" w:type="dxa"/>
            <w:gridSpan w:val="2"/>
            <w:shd w:val="clear" w:color="auto" w:fill="F2F2F2" w:themeFill="background1" w:themeFillShade="F2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DEFINICIONES</w:t>
            </w:r>
          </w:p>
        </w:tc>
      </w:tr>
      <w:tr w:rsidR="0051360A" w:rsidRPr="00676406" w:rsidTr="00B816C4">
        <w:tc>
          <w:tcPr>
            <w:tcW w:w="534" w:type="dxa"/>
            <w:vMerge w:val="restart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1.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2.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3.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4.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5.</w:t>
            </w:r>
          </w:p>
        </w:tc>
        <w:tc>
          <w:tcPr>
            <w:tcW w:w="2126" w:type="dxa"/>
            <w:vMerge w:val="restart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 w:rsidRPr="00BA5659">
              <w:rPr>
                <w:rFonts w:ascii="Kristen ITC" w:hAnsi="Kristen ITC" w:cs="Arial"/>
                <w:b/>
                <w:color w:val="000000"/>
              </w:rPr>
              <w:t>CONSENSO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 xml:space="preserve">ACTO </w:t>
            </w:r>
            <w:r w:rsidRPr="00BA5659">
              <w:rPr>
                <w:rFonts w:ascii="Kristen ITC" w:hAnsi="Kristen ITC" w:cs="Arial"/>
                <w:b/>
                <w:color w:val="000000"/>
              </w:rPr>
              <w:t>ASERTIVO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PERSUADIR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 w:rsidRPr="00BA5659">
              <w:rPr>
                <w:rFonts w:ascii="Kristen ITC" w:hAnsi="Kristen ITC" w:cs="Arial"/>
                <w:b/>
                <w:color w:val="000000"/>
              </w:rPr>
              <w:t>GARANTÍA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 w:rsidRPr="00BA5659">
              <w:rPr>
                <w:rFonts w:ascii="Kristen ITC" w:hAnsi="Kristen ITC" w:cs="Arial"/>
                <w:b/>
                <w:color w:val="000000"/>
              </w:rPr>
              <w:t>ARGUMENTO SINTOMÁTICO</w:t>
            </w:r>
          </w:p>
        </w:tc>
        <w:tc>
          <w:tcPr>
            <w:tcW w:w="567" w:type="dxa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___</w:t>
            </w:r>
          </w:p>
        </w:tc>
        <w:tc>
          <w:tcPr>
            <w:tcW w:w="5751" w:type="dxa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Tipo de argumento que consiste en fundamentar a través de la causa del fenómeno, vale decir, implica indagar en los antecedentes del problema.</w:t>
            </w:r>
          </w:p>
        </w:tc>
      </w:tr>
      <w:tr w:rsidR="0051360A" w:rsidRPr="00676406" w:rsidTr="00B816C4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26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7" w:type="dxa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___</w:t>
            </w: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75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Tipo de base que consiste en comunicar los signos o síntomas que evidencian una tesis, es decir, incluye las  pruebas que demuestran la postura del autor.</w:t>
            </w:r>
          </w:p>
        </w:tc>
      </w:tr>
      <w:tr w:rsidR="0051360A" w:rsidRPr="00676406" w:rsidTr="00B816C4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26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7" w:type="dxa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___</w:t>
            </w:r>
          </w:p>
        </w:tc>
        <w:tc>
          <w:tcPr>
            <w:tcW w:w="575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Conclusión que relaciona de modo lógico a la tesis con los argumentos que la sustentan.</w:t>
            </w:r>
          </w:p>
        </w:tc>
      </w:tr>
      <w:tr w:rsidR="0051360A" w:rsidRPr="00676406" w:rsidTr="00B816C4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26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7" w:type="dxa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___</w:t>
            </w:r>
          </w:p>
        </w:tc>
        <w:tc>
          <w:tcPr>
            <w:tcW w:w="575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Negociación o acuerdo que se logra entre dos partes inicialmente en desacuerdo.</w:t>
            </w:r>
          </w:p>
        </w:tc>
      </w:tr>
      <w:tr w:rsidR="0051360A" w:rsidRPr="00676406" w:rsidTr="00B816C4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26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7" w:type="dxa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___</w:t>
            </w:r>
          </w:p>
        </w:tc>
        <w:tc>
          <w:tcPr>
            <w:tcW w:w="575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Mecanismo argumentativo que se desprende de un enfoque afectivo-emotivo, por lo cual apela constantemente a los sentimientos del receptor.</w:t>
            </w:r>
          </w:p>
        </w:tc>
      </w:tr>
      <w:tr w:rsidR="0051360A" w:rsidRPr="00676406" w:rsidTr="00B816C4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26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7" w:type="dxa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___</w:t>
            </w: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75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Consiste en “afirmar” o “negar” una idea sobre la realidad. Implica tener conciencia y conocimiento del tema, para expresarse con distintos grados de certeza.</w:t>
            </w:r>
          </w:p>
        </w:tc>
      </w:tr>
    </w:tbl>
    <w:p w:rsidR="0051360A" w:rsidRDefault="0051360A" w:rsidP="0051360A">
      <w:pPr>
        <w:widowControl w:val="0"/>
        <w:autoSpaceDE w:val="0"/>
        <w:autoSpaceDN w:val="0"/>
        <w:adjustRightInd w:val="0"/>
        <w:snapToGrid w:val="0"/>
        <w:ind w:right="-89"/>
        <w:rPr>
          <w:rFonts w:ascii="Kristen ITC" w:hAnsi="Kristen ITC" w:cs="Arial"/>
          <w:b/>
          <w:color w:val="000000"/>
          <w:szCs w:val="18"/>
        </w:rPr>
      </w:pPr>
    </w:p>
    <w:p w:rsidR="0051360A" w:rsidRDefault="0051360A" w:rsidP="0051360A">
      <w:pPr>
        <w:widowControl w:val="0"/>
        <w:autoSpaceDE w:val="0"/>
        <w:autoSpaceDN w:val="0"/>
        <w:adjustRightInd w:val="0"/>
        <w:snapToGrid w:val="0"/>
        <w:ind w:right="-89"/>
        <w:rPr>
          <w:rFonts w:ascii="Kristen ITC" w:hAnsi="Kristen ITC" w:cs="Arial"/>
          <w:b/>
          <w:color w:val="000000"/>
          <w:szCs w:val="18"/>
        </w:rPr>
      </w:pPr>
    </w:p>
    <w:p w:rsidR="0051360A" w:rsidRDefault="0051360A" w:rsidP="0051360A">
      <w:pPr>
        <w:widowControl w:val="0"/>
        <w:autoSpaceDE w:val="0"/>
        <w:autoSpaceDN w:val="0"/>
        <w:adjustRightInd w:val="0"/>
        <w:snapToGrid w:val="0"/>
        <w:ind w:right="-89"/>
        <w:rPr>
          <w:rFonts w:ascii="Kristen ITC" w:hAnsi="Kristen ITC" w:cs="Arial"/>
          <w:b/>
          <w:color w:val="000000"/>
          <w:szCs w:val="18"/>
        </w:rPr>
      </w:pPr>
    </w:p>
    <w:p w:rsidR="0051360A" w:rsidRDefault="0051360A" w:rsidP="0051360A">
      <w:pPr>
        <w:widowControl w:val="0"/>
        <w:autoSpaceDE w:val="0"/>
        <w:autoSpaceDN w:val="0"/>
        <w:adjustRightInd w:val="0"/>
        <w:snapToGrid w:val="0"/>
        <w:ind w:right="-89"/>
        <w:rPr>
          <w:rFonts w:ascii="Kristen ITC" w:hAnsi="Kristen ITC" w:cs="Arial"/>
          <w:b/>
          <w:color w:val="000000"/>
          <w:szCs w:val="18"/>
        </w:rPr>
      </w:pPr>
    </w:p>
    <w:p w:rsidR="0051360A" w:rsidRDefault="0051360A" w:rsidP="0051360A">
      <w:pPr>
        <w:widowControl w:val="0"/>
        <w:autoSpaceDE w:val="0"/>
        <w:autoSpaceDN w:val="0"/>
        <w:adjustRightInd w:val="0"/>
        <w:snapToGrid w:val="0"/>
        <w:ind w:right="-89"/>
        <w:rPr>
          <w:rFonts w:ascii="Kristen ITC" w:hAnsi="Kristen ITC" w:cs="Arial"/>
          <w:b/>
          <w:color w:val="00000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117"/>
        <w:gridCol w:w="566"/>
        <w:gridCol w:w="5611"/>
      </w:tblGrid>
      <w:tr w:rsidR="0051360A" w:rsidRPr="00676406" w:rsidTr="000A63DC">
        <w:tc>
          <w:tcPr>
            <w:tcW w:w="2651" w:type="dxa"/>
            <w:gridSpan w:val="2"/>
            <w:shd w:val="clear" w:color="auto" w:fill="F2F2F2" w:themeFill="background1" w:themeFillShade="F2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CONCEPTOS</w:t>
            </w:r>
          </w:p>
        </w:tc>
        <w:tc>
          <w:tcPr>
            <w:tcW w:w="6177" w:type="dxa"/>
            <w:gridSpan w:val="2"/>
            <w:shd w:val="clear" w:color="auto" w:fill="F2F2F2" w:themeFill="background1" w:themeFillShade="F2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DEFINICIONES</w:t>
            </w:r>
          </w:p>
        </w:tc>
      </w:tr>
      <w:tr w:rsidR="0051360A" w:rsidRPr="00676406" w:rsidTr="000A63DC">
        <w:tc>
          <w:tcPr>
            <w:tcW w:w="534" w:type="dxa"/>
            <w:vMerge w:val="restart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6</w:t>
            </w:r>
            <w:r w:rsidRPr="00676406">
              <w:rPr>
                <w:rFonts w:ascii="Kristen ITC" w:hAnsi="Kristen ITC" w:cs="Arial"/>
                <w:color w:val="000000"/>
              </w:rPr>
              <w:t>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7</w:t>
            </w:r>
            <w:r w:rsidRPr="00676406">
              <w:rPr>
                <w:rFonts w:ascii="Kristen ITC" w:hAnsi="Kristen ITC" w:cs="Arial"/>
                <w:color w:val="000000"/>
              </w:rPr>
              <w:t>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8</w:t>
            </w:r>
            <w:r w:rsidRPr="00676406">
              <w:rPr>
                <w:rFonts w:ascii="Kristen ITC" w:hAnsi="Kristen ITC" w:cs="Arial"/>
                <w:color w:val="000000"/>
              </w:rPr>
              <w:t>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9</w:t>
            </w:r>
            <w:r w:rsidRPr="00676406">
              <w:rPr>
                <w:rFonts w:ascii="Kristen ITC" w:hAnsi="Kristen ITC" w:cs="Arial"/>
                <w:color w:val="000000"/>
              </w:rPr>
              <w:t>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10</w:t>
            </w:r>
            <w:r w:rsidRPr="00676406">
              <w:rPr>
                <w:rFonts w:ascii="Kristen ITC" w:hAnsi="Kristen ITC" w:cs="Arial"/>
                <w:color w:val="000000"/>
              </w:rPr>
              <w:t>.</w:t>
            </w:r>
          </w:p>
        </w:tc>
        <w:tc>
          <w:tcPr>
            <w:tcW w:w="2117" w:type="dxa"/>
            <w:vMerge w:val="restart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ASERCIÓN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FUNCIÓN APELATIVA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DISUADIR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RESPALDO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ARGUMENTO ANALÓGICO</w:t>
            </w:r>
          </w:p>
        </w:tc>
        <w:tc>
          <w:tcPr>
            <w:tcW w:w="566" w:type="dxa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___</w:t>
            </w:r>
          </w:p>
        </w:tc>
        <w:tc>
          <w:tcPr>
            <w:tcW w:w="5611" w:type="dxa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Tipo de argumento racional que funciona comparando las razones del autor con situaciones o casos homologables (mismo nivel).</w:t>
            </w:r>
          </w:p>
        </w:tc>
      </w:tr>
      <w:tr w:rsidR="0051360A" w:rsidRPr="00676406" w:rsidTr="000A63DC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17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6" w:type="dxa"/>
          </w:tcPr>
          <w:p w:rsidR="000A63DC" w:rsidRDefault="000A63DC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___</w:t>
            </w: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1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Tipo de base que consiste en comunicar los signos o síntomas que evidencian una tesis, es decir, incluye las pruebas que demuestran la postura del autor.</w:t>
            </w:r>
          </w:p>
        </w:tc>
      </w:tr>
      <w:tr w:rsidR="0051360A" w:rsidRPr="00676406" w:rsidTr="000A63DC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17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6" w:type="dxa"/>
          </w:tcPr>
          <w:p w:rsidR="000A63DC" w:rsidRDefault="000A63DC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0A63DC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___</w:t>
            </w:r>
          </w:p>
        </w:tc>
        <w:tc>
          <w:tcPr>
            <w:tcW w:w="561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Fuente de información externa que incluye “otras voces” a la argumentación, otorgándole mayor validez a lo planteado por el autor del discurso.</w:t>
            </w:r>
          </w:p>
        </w:tc>
      </w:tr>
      <w:tr w:rsidR="0051360A" w:rsidRPr="00676406" w:rsidTr="000A63DC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17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6" w:type="dxa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___</w:t>
            </w:r>
          </w:p>
        </w:tc>
        <w:tc>
          <w:tcPr>
            <w:tcW w:w="561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 xml:space="preserve">Esta función del lenguaje indica que el discurso se centra en el receptor, es decir, en las respuestas (verbales o no verbales) que pueda dar el interlocutor del discurso. </w:t>
            </w:r>
          </w:p>
        </w:tc>
      </w:tr>
      <w:tr w:rsidR="0051360A" w:rsidRPr="00676406" w:rsidTr="000A63DC">
        <w:trPr>
          <w:trHeight w:val="1037"/>
        </w:trPr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17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6" w:type="dxa"/>
          </w:tcPr>
          <w:p w:rsidR="0051360A" w:rsidRDefault="0051360A" w:rsidP="0051360A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51360A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___</w:t>
            </w:r>
          </w:p>
        </w:tc>
        <w:tc>
          <w:tcPr>
            <w:tcW w:w="561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Tesis o punto de vista, implica una afirmación o negación de la realidad con distintos grados de certeza.</w:t>
            </w:r>
          </w:p>
        </w:tc>
      </w:tr>
      <w:tr w:rsidR="0051360A" w:rsidRPr="00676406" w:rsidTr="000A63DC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17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6" w:type="dxa"/>
          </w:tcPr>
          <w:p w:rsidR="0051360A" w:rsidRDefault="0051360A" w:rsidP="0051360A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51360A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___</w:t>
            </w:r>
          </w:p>
        </w:tc>
        <w:tc>
          <w:tcPr>
            <w:tcW w:w="561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Finalidad argumentativa que procede mediante argumentos afectivos, emotivos o retóricos.</w:t>
            </w:r>
          </w:p>
        </w:tc>
      </w:tr>
    </w:tbl>
    <w:p w:rsidR="0051360A" w:rsidRDefault="0051360A" w:rsidP="0051360A">
      <w:pPr>
        <w:widowControl w:val="0"/>
        <w:autoSpaceDE w:val="0"/>
        <w:autoSpaceDN w:val="0"/>
        <w:adjustRightInd w:val="0"/>
        <w:snapToGrid w:val="0"/>
        <w:ind w:right="-89"/>
        <w:rPr>
          <w:rFonts w:ascii="Kristen ITC" w:hAnsi="Kristen ITC" w:cs="Arial"/>
          <w:b/>
          <w:color w:val="000000"/>
          <w:szCs w:val="18"/>
        </w:rPr>
      </w:pPr>
    </w:p>
    <w:p w:rsidR="0051360A" w:rsidRPr="0016488E" w:rsidRDefault="000A63DC" w:rsidP="0051360A">
      <w:pPr>
        <w:widowControl w:val="0"/>
        <w:autoSpaceDE w:val="0"/>
        <w:autoSpaceDN w:val="0"/>
        <w:adjustRightInd w:val="0"/>
        <w:snapToGrid w:val="0"/>
        <w:ind w:right="-89"/>
        <w:jc w:val="both"/>
        <w:rPr>
          <w:rFonts w:ascii="Kristen ITC" w:hAnsi="Kristen ITC" w:cs="Arial"/>
          <w:b/>
          <w:color w:val="000000"/>
          <w:szCs w:val="18"/>
        </w:rPr>
      </w:pPr>
      <w:r w:rsidRPr="000A63DC">
        <w:rPr>
          <w:rFonts w:ascii="Kristen ITC" w:hAnsi="Kristen ITC" w:cs="Arial"/>
          <w:b/>
          <w:color w:val="000000"/>
        </w:rPr>
        <w:t>SELECCIÓN MULTIPLE</w:t>
      </w:r>
      <w:r>
        <w:rPr>
          <w:rFonts w:ascii="Kristen ITC" w:hAnsi="Kristen ITC" w:cs="Arial"/>
          <w:color w:val="000000"/>
        </w:rPr>
        <w:t xml:space="preserve">: </w:t>
      </w:r>
      <w:r w:rsidR="0051360A" w:rsidRPr="0016488E">
        <w:rPr>
          <w:rFonts w:ascii="Kristen ITC" w:hAnsi="Kristen ITC" w:cs="Arial"/>
          <w:color w:val="000000"/>
        </w:rPr>
        <w:t>Lee con atención cada pregunta y selecciona la alternativa que consideres correcta en cada caso.</w:t>
      </w:r>
    </w:p>
    <w:p w:rsidR="0051360A" w:rsidRPr="00743395" w:rsidRDefault="0051360A" w:rsidP="0051360A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  <w:r w:rsidRPr="00743395">
        <w:rPr>
          <w:rFonts w:ascii="Kristen ITC" w:hAnsi="Kristen ITC" w:cs="ArialNarrow"/>
        </w:rPr>
        <w:t>La diferencia entre convencer y persuadir radica en que, mientras la primera:</w:t>
      </w:r>
    </w:p>
    <w:p w:rsidR="0051360A" w:rsidRDefault="0051360A" w:rsidP="0051360A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ArialNarrow"/>
        </w:rPr>
      </w:pPr>
      <w:r>
        <w:rPr>
          <w:rFonts w:ascii="Kristen ITC" w:hAnsi="Kristen ITC" w:cs="ArialNarrow"/>
        </w:rPr>
        <w:t>apela a los sentimientos; la segunda, a lo lógico-racional</w:t>
      </w:r>
    </w:p>
    <w:p w:rsidR="0051360A" w:rsidRPr="00DA461C" w:rsidRDefault="0051360A" w:rsidP="0051360A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ArialNarrow"/>
        </w:rPr>
      </w:pPr>
      <w:r w:rsidRPr="00DA461C">
        <w:rPr>
          <w:rFonts w:ascii="Kristen ITC" w:hAnsi="Kristen ITC" w:cs="ArialNarrow"/>
        </w:rPr>
        <w:t>exige argumentos racionales; la segunda, justificaciones emotivas.</w:t>
      </w:r>
    </w:p>
    <w:p w:rsidR="0051360A" w:rsidRDefault="0051360A" w:rsidP="0051360A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ArialNarrow"/>
        </w:rPr>
      </w:pPr>
      <w:r>
        <w:rPr>
          <w:rFonts w:ascii="Kristen ITC" w:hAnsi="Kristen ITC" w:cs="ArialNarrow"/>
        </w:rPr>
        <w:t>solicita respuestas inmediatas; la segunda, refutaciones mediatas.</w:t>
      </w:r>
    </w:p>
    <w:p w:rsidR="0051360A" w:rsidRDefault="0051360A" w:rsidP="0051360A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ArialNarrow"/>
        </w:rPr>
      </w:pPr>
      <w:r>
        <w:rPr>
          <w:rFonts w:ascii="Kristen ITC" w:hAnsi="Kristen ITC" w:cs="ArialNarrow"/>
        </w:rPr>
        <w:t>requiere actitud crítica; la segunda, aptitudes lúdicas.</w:t>
      </w:r>
    </w:p>
    <w:p w:rsidR="0051360A" w:rsidRDefault="0051360A" w:rsidP="0051360A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ArialNarrow"/>
        </w:rPr>
      </w:pPr>
      <w:r>
        <w:rPr>
          <w:rFonts w:ascii="Kristen ITC" w:hAnsi="Kristen ITC" w:cs="ArialNarrow"/>
        </w:rPr>
        <w:t>reclama lenguaje culto; la segunda, lenguaje inculto e informal.</w:t>
      </w:r>
    </w:p>
    <w:p w:rsidR="0051360A" w:rsidRPr="0051360A" w:rsidRDefault="0051360A" w:rsidP="0051360A">
      <w:pPr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</w:p>
    <w:p w:rsidR="0051360A" w:rsidRPr="0051360A" w:rsidRDefault="0051360A" w:rsidP="0051360A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  <w:r w:rsidRPr="00DB5834">
        <w:rPr>
          <w:rFonts w:ascii="Kristen ITC" w:hAnsi="Kristen ITC" w:cs="ArialNarrow"/>
        </w:rPr>
        <w:t xml:space="preserve">“El discurso argumentativo es uno de los que posee mayor impacto social y político, ya que es vital para establecer ___________, es decir, para </w:t>
      </w:r>
      <w:r>
        <w:rPr>
          <w:rFonts w:ascii="Kristen ITC" w:hAnsi="Kristen ITC" w:cs="ArialNarrow"/>
        </w:rPr>
        <w:t xml:space="preserve">conseguir acuerdos </w:t>
      </w:r>
      <w:r w:rsidRPr="00DB5834">
        <w:rPr>
          <w:rFonts w:ascii="Kristen ITC" w:hAnsi="Kristen ITC" w:cs="ArialNarrow"/>
        </w:rPr>
        <w:t xml:space="preserve">que </w:t>
      </w:r>
      <w:r>
        <w:rPr>
          <w:rFonts w:ascii="Kristen ITC" w:hAnsi="Kristen ITC" w:cs="ArialNarrow"/>
        </w:rPr>
        <w:t xml:space="preserve">validen </w:t>
      </w:r>
      <w:r w:rsidRPr="00DB5834">
        <w:rPr>
          <w:rFonts w:ascii="Kristen ITC" w:hAnsi="Kristen ITC" w:cs="ArialNarrow"/>
        </w:rPr>
        <w:t>la</w:t>
      </w:r>
      <w:r>
        <w:rPr>
          <w:rFonts w:ascii="Kristen ITC" w:hAnsi="Kristen ITC" w:cs="ArialNarrow"/>
        </w:rPr>
        <w:t xml:space="preserve"> vida en </w:t>
      </w:r>
      <w:r w:rsidRPr="00DB5834">
        <w:rPr>
          <w:rFonts w:ascii="Kristen ITC" w:hAnsi="Kristen ITC" w:cs="ArialNarrow"/>
        </w:rPr>
        <w:t xml:space="preserve"> ___________”. Complete.</w:t>
      </w:r>
    </w:p>
    <w:p w:rsidR="0051360A" w:rsidRPr="00DA461C" w:rsidRDefault="0051360A" w:rsidP="0051360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  <w:r w:rsidRPr="00DA461C">
        <w:rPr>
          <w:rFonts w:ascii="Kristen ITC" w:hAnsi="Kristen ITC" w:cs="ArialNarrow"/>
        </w:rPr>
        <w:t>consensos – democracia</w:t>
      </w:r>
    </w:p>
    <w:p w:rsidR="0051360A" w:rsidRPr="00DB5834" w:rsidRDefault="0051360A" w:rsidP="0051360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>
        <w:rPr>
          <w:rFonts w:ascii="Kristen ITC" w:hAnsi="Kristen ITC" w:cs="ArialNarrow"/>
        </w:rPr>
        <w:t>s</w:t>
      </w:r>
      <w:r w:rsidRPr="00DB5834">
        <w:rPr>
          <w:rFonts w:ascii="Kristen ITC" w:hAnsi="Kristen ITC" w:cs="ArialNarrow"/>
        </w:rPr>
        <w:t>oluciones – gobernabilidad</w:t>
      </w:r>
    </w:p>
    <w:p w:rsidR="0051360A" w:rsidRPr="00DB5834" w:rsidRDefault="0051360A" w:rsidP="0051360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>
        <w:rPr>
          <w:rFonts w:ascii="Kristen ITC" w:hAnsi="Kristen ITC" w:cs="ArialNarrow"/>
        </w:rPr>
        <w:t>i</w:t>
      </w:r>
      <w:r w:rsidRPr="00DB5834">
        <w:rPr>
          <w:rFonts w:ascii="Kristen ITC" w:hAnsi="Kristen ITC" w:cs="ArialNarrow"/>
        </w:rPr>
        <w:t>mposiciones – autoridad</w:t>
      </w:r>
    </w:p>
    <w:p w:rsidR="0051360A" w:rsidRPr="00DB5834" w:rsidRDefault="0051360A" w:rsidP="0051360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>
        <w:rPr>
          <w:rFonts w:ascii="Kristen ITC" w:hAnsi="Kristen ITC" w:cs="ArialNarrow"/>
        </w:rPr>
        <w:t>p</w:t>
      </w:r>
      <w:r w:rsidRPr="00DB5834">
        <w:rPr>
          <w:rFonts w:ascii="Kristen ITC" w:hAnsi="Kristen ITC" w:cs="ArialNarrow"/>
        </w:rPr>
        <w:t>roblemas – sociedad</w:t>
      </w:r>
    </w:p>
    <w:p w:rsidR="0051360A" w:rsidRPr="00DB5834" w:rsidRDefault="0051360A" w:rsidP="0051360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>
        <w:rPr>
          <w:rFonts w:ascii="Kristen ITC" w:hAnsi="Kristen ITC" w:cs="ArialNarrow"/>
        </w:rPr>
        <w:t>d</w:t>
      </w:r>
      <w:r w:rsidRPr="00DB5834">
        <w:rPr>
          <w:rFonts w:ascii="Kristen ITC" w:hAnsi="Kristen ITC" w:cs="ArialNarrow"/>
        </w:rPr>
        <w:t>isensos - cultura</w:t>
      </w:r>
    </w:p>
    <w:p w:rsidR="0051360A" w:rsidRDefault="0051360A" w:rsidP="0051360A">
      <w:pPr>
        <w:jc w:val="both"/>
        <w:rPr>
          <w:rFonts w:ascii="Kristen ITC" w:hAnsi="Kristen ITC" w:cs="Arial"/>
          <w:lang w:val="es-ES_tradnl"/>
        </w:rPr>
      </w:pPr>
    </w:p>
    <w:p w:rsidR="000A63DC" w:rsidRDefault="000A63DC" w:rsidP="0051360A">
      <w:pPr>
        <w:jc w:val="both"/>
        <w:rPr>
          <w:rFonts w:ascii="Kristen ITC" w:hAnsi="Kristen ITC" w:cs="Arial"/>
          <w:lang w:val="es-ES_tradnl"/>
        </w:rPr>
      </w:pPr>
    </w:p>
    <w:p w:rsidR="000A63DC" w:rsidRDefault="000A63DC" w:rsidP="0051360A">
      <w:pPr>
        <w:jc w:val="both"/>
        <w:rPr>
          <w:rFonts w:ascii="Kristen ITC" w:hAnsi="Kristen ITC" w:cs="Arial"/>
          <w:lang w:val="es-ES_tradnl"/>
        </w:rPr>
      </w:pPr>
    </w:p>
    <w:p w:rsidR="0051360A" w:rsidRDefault="0051360A" w:rsidP="0051360A">
      <w:pPr>
        <w:jc w:val="both"/>
        <w:rPr>
          <w:rFonts w:ascii="Kristen ITC" w:hAnsi="Kristen ITC"/>
        </w:rPr>
      </w:pPr>
      <w:r w:rsidRPr="00DE6A25">
        <w:rPr>
          <w:rFonts w:ascii="Kristen ITC" w:hAnsi="Kristen ITC"/>
          <w:b/>
        </w:rPr>
        <w:t>Texto Nº 1</w:t>
      </w:r>
      <w:r>
        <w:rPr>
          <w:rFonts w:ascii="Kristen ITC" w:hAnsi="Kristen ITC"/>
        </w:rPr>
        <w:t xml:space="preserve"> (Ejercicios N°3 y N°4</w:t>
      </w:r>
      <w:r w:rsidRPr="00DE6A25">
        <w:rPr>
          <w:rFonts w:ascii="Kristen ITC" w:hAnsi="Kristen ITC"/>
        </w:rPr>
        <w:t>)</w:t>
      </w:r>
    </w:p>
    <w:p w:rsidR="0051360A" w:rsidRDefault="0051360A" w:rsidP="00513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Kristen ITC" w:hAnsi="Kristen ITC" w:cs="MyriadPro-Regular"/>
        </w:rPr>
      </w:pPr>
      <w:r w:rsidRPr="00C93BF8">
        <w:rPr>
          <w:rFonts w:ascii="Kristen ITC" w:hAnsi="Kristen ITC" w:cs="MyriadPro-Regular"/>
        </w:rPr>
        <w:t>“Debes dar a tu automóvil los mismos cuidados que le das a tu cuerpo, mantenerlo en buenas condiciones, limpio, repararlo cuando lo requiera y usar de modo racional sus beneficios, sólo así su rendimiento será óptimo”.</w:t>
      </w:r>
    </w:p>
    <w:p w:rsidR="0051360A" w:rsidRPr="002141A4" w:rsidRDefault="0051360A" w:rsidP="0051360A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  <w:r w:rsidRPr="002141A4">
        <w:rPr>
          <w:rFonts w:ascii="Kristen ITC" w:hAnsi="Kristen ITC" w:cs="ArialNarrow"/>
        </w:rPr>
        <w:t>La aserción sobre la cual se estructura la argumentación anterior es de tipo:</w:t>
      </w:r>
    </w:p>
    <w:p w:rsidR="0051360A" w:rsidRPr="00DA461C" w:rsidRDefault="0051360A" w:rsidP="0051360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  <w:r w:rsidRPr="00DA461C">
        <w:rPr>
          <w:rFonts w:ascii="Kristen ITC" w:hAnsi="Kristen ITC" w:cs="ArialNarrow"/>
        </w:rPr>
        <w:t>Lógica racional de certeza.</w:t>
      </w:r>
    </w:p>
    <w:p w:rsidR="0051360A" w:rsidRPr="002141A4" w:rsidRDefault="0051360A" w:rsidP="0051360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 w:rsidRPr="002141A4">
        <w:rPr>
          <w:rFonts w:ascii="Kristen ITC" w:hAnsi="Kristen ITC" w:cs="ArialNarrow"/>
        </w:rPr>
        <w:t>Lógica racional de probabilidad</w:t>
      </w:r>
      <w:r>
        <w:rPr>
          <w:rFonts w:ascii="Kristen ITC" w:hAnsi="Kristen ITC" w:cs="ArialNarrow"/>
        </w:rPr>
        <w:t>.</w:t>
      </w:r>
    </w:p>
    <w:p w:rsidR="0051360A" w:rsidRPr="002141A4" w:rsidRDefault="0051360A" w:rsidP="0051360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 w:rsidRPr="002141A4">
        <w:rPr>
          <w:rFonts w:ascii="Kristen ITC" w:hAnsi="Kristen ITC" w:cs="ArialNarrow"/>
        </w:rPr>
        <w:t>Retórico afectiva de certeza</w:t>
      </w:r>
      <w:r>
        <w:rPr>
          <w:rFonts w:ascii="Kristen ITC" w:hAnsi="Kristen ITC" w:cs="ArialNarrow"/>
        </w:rPr>
        <w:t>.</w:t>
      </w:r>
    </w:p>
    <w:p w:rsidR="0051360A" w:rsidRPr="002141A4" w:rsidRDefault="0051360A" w:rsidP="0051360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 w:rsidRPr="002141A4">
        <w:rPr>
          <w:rFonts w:ascii="Kristen ITC" w:hAnsi="Kristen ITC" w:cs="ArialNarrow"/>
        </w:rPr>
        <w:t>Retórica afectiva de probabilidad</w:t>
      </w:r>
      <w:r>
        <w:rPr>
          <w:rFonts w:ascii="Kristen ITC" w:hAnsi="Kristen ITC" w:cs="ArialNarrow"/>
        </w:rPr>
        <w:t>.</w:t>
      </w:r>
    </w:p>
    <w:p w:rsidR="0051360A" w:rsidRPr="002141A4" w:rsidRDefault="0051360A" w:rsidP="0051360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 w:rsidRPr="002141A4">
        <w:rPr>
          <w:rFonts w:ascii="Kristen ITC" w:hAnsi="Kristen ITC" w:cs="ArialNarrow"/>
        </w:rPr>
        <w:t>Retórica persuasiva.</w:t>
      </w:r>
    </w:p>
    <w:p w:rsidR="0051360A" w:rsidRDefault="0051360A" w:rsidP="0051360A">
      <w:pPr>
        <w:ind w:left="360"/>
        <w:jc w:val="both"/>
        <w:rPr>
          <w:rFonts w:ascii="Kristen ITC" w:hAnsi="Kristen ITC" w:cs="Arial"/>
          <w:lang w:val="es-ES_tradnl"/>
        </w:rPr>
      </w:pPr>
    </w:p>
    <w:p w:rsidR="0051360A" w:rsidRPr="00EA6BC3" w:rsidRDefault="0051360A" w:rsidP="0051360A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  <w:r w:rsidRPr="002141A4">
        <w:rPr>
          <w:rFonts w:ascii="Kristen ITC" w:hAnsi="Kristen ITC" w:cs="MyriadPro-Regular"/>
        </w:rPr>
        <w:t>El texto anterior alude a un argumento basado en:</w:t>
      </w:r>
    </w:p>
    <w:p w:rsidR="0051360A" w:rsidRDefault="0051360A" w:rsidP="0051360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  <w:r w:rsidRPr="002141A4">
        <w:rPr>
          <w:rFonts w:ascii="Kristen ITC" w:hAnsi="Kristen ITC" w:cs="MyriadPro-Regular"/>
        </w:rPr>
        <w:t>datos y hechos.</w:t>
      </w:r>
    </w:p>
    <w:p w:rsidR="0051360A" w:rsidRDefault="0051360A" w:rsidP="0051360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  <w:r w:rsidRPr="002141A4">
        <w:rPr>
          <w:rFonts w:ascii="Kristen ITC" w:hAnsi="Kristen ITC" w:cs="MyriadPro-Regular"/>
        </w:rPr>
        <w:t>generalizaciones.</w:t>
      </w:r>
    </w:p>
    <w:p w:rsidR="0051360A" w:rsidRDefault="0051360A" w:rsidP="0051360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  <w:r w:rsidRPr="002141A4">
        <w:rPr>
          <w:rFonts w:ascii="Kristen ITC" w:hAnsi="Kristen ITC" w:cs="MyriadPro-Regular"/>
        </w:rPr>
        <w:t>relaciones de causalidad.</w:t>
      </w:r>
    </w:p>
    <w:p w:rsidR="0051360A" w:rsidRDefault="0051360A" w:rsidP="0051360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  <w:r w:rsidRPr="002141A4">
        <w:rPr>
          <w:rFonts w:ascii="Kristen ITC" w:hAnsi="Kristen ITC" w:cs="MyriadPro-Regular"/>
        </w:rPr>
        <w:t>definiciones.</w:t>
      </w:r>
    </w:p>
    <w:p w:rsidR="0051360A" w:rsidRDefault="0051360A" w:rsidP="0051360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  <w:r w:rsidRPr="00DA461C">
        <w:rPr>
          <w:rFonts w:ascii="Kristen ITC" w:hAnsi="Kristen ITC" w:cs="MyriadPro-Regular"/>
        </w:rPr>
        <w:t>comparaciones.</w:t>
      </w:r>
    </w:p>
    <w:p w:rsidR="0051360A" w:rsidRPr="00DA461C" w:rsidRDefault="0051360A" w:rsidP="005136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</w:p>
    <w:p w:rsidR="0051360A" w:rsidRPr="00DE6A25" w:rsidRDefault="0051360A" w:rsidP="0051360A">
      <w:pPr>
        <w:jc w:val="both"/>
        <w:rPr>
          <w:rFonts w:ascii="Kristen ITC" w:hAnsi="Kristen ITC"/>
        </w:rPr>
      </w:pPr>
      <w:r w:rsidRPr="00DE6A25">
        <w:rPr>
          <w:rFonts w:ascii="Kristen ITC" w:hAnsi="Kristen ITC"/>
          <w:b/>
        </w:rPr>
        <w:t xml:space="preserve">Texto Nº </w:t>
      </w:r>
      <w:r>
        <w:rPr>
          <w:rFonts w:ascii="Kristen ITC" w:hAnsi="Kristen ITC"/>
          <w:b/>
        </w:rPr>
        <w:t>2</w:t>
      </w:r>
      <w:r>
        <w:rPr>
          <w:rFonts w:ascii="Kristen ITC" w:hAnsi="Kristen ITC"/>
        </w:rPr>
        <w:t xml:space="preserve"> (Ejercicio N°5</w:t>
      </w:r>
      <w:r w:rsidRPr="00DE6A25">
        <w:rPr>
          <w:rFonts w:ascii="Kristen ITC" w:hAnsi="Kristen ITC"/>
        </w:rPr>
        <w:t>)</w:t>
      </w:r>
    </w:p>
    <w:p w:rsidR="0051360A" w:rsidRPr="00236AF9" w:rsidRDefault="0051360A" w:rsidP="00513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Kristen ITC" w:hAnsi="Kristen ITC" w:cs="ArialNarrow"/>
        </w:rPr>
      </w:pPr>
      <w:r w:rsidRPr="00C93BF8">
        <w:rPr>
          <w:rFonts w:ascii="Kristen ITC" w:hAnsi="Kristen ITC" w:cs="MyriadPro-Regular"/>
        </w:rPr>
        <w:t>“El derecho de las mujeres a votar fue ganado después de una lucha</w:t>
      </w:r>
      <w:r>
        <w:rPr>
          <w:rFonts w:ascii="Kristen ITC" w:hAnsi="Kristen ITC" w:cs="MyriadPro-Regular"/>
        </w:rPr>
        <w:t>. E</w:t>
      </w:r>
      <w:r w:rsidRPr="00C93BF8">
        <w:rPr>
          <w:rFonts w:ascii="Kristen ITC" w:hAnsi="Kristen ITC" w:cs="MyriadPro-Regular"/>
        </w:rPr>
        <w:t>l derecho de las mujeres a asistir a los colegios secundarios y a la universidad también fue ganado sólo después de una larga lucha</w:t>
      </w:r>
      <w:r>
        <w:rPr>
          <w:rFonts w:ascii="Kristen ITC" w:hAnsi="Kristen ITC" w:cs="MyriadPro-Regular"/>
        </w:rPr>
        <w:t>. E</w:t>
      </w:r>
      <w:r w:rsidRPr="00C93BF8">
        <w:rPr>
          <w:rFonts w:ascii="Kristen ITC" w:hAnsi="Kristen ITC" w:cs="MyriadPro-Regular"/>
        </w:rPr>
        <w:t xml:space="preserve">l derecho de la mujer a la igualdad de oportunidades en el trabajo está siendo ganado en una lucha cotidiana. </w:t>
      </w:r>
      <w:r w:rsidRPr="00236AF9">
        <w:rPr>
          <w:rFonts w:ascii="Kristen ITC" w:hAnsi="Kristen ITC" w:cs="MyriadPro-Regular"/>
        </w:rPr>
        <w:t>Por lo tanto, la mujer ha obtenido sus derechos gracias a que ha luchado por ellos”.</w:t>
      </w:r>
    </w:p>
    <w:p w:rsidR="000A63DC" w:rsidRPr="000A63DC" w:rsidRDefault="000A63DC" w:rsidP="000A63DC">
      <w:pPr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</w:p>
    <w:p w:rsidR="0051360A" w:rsidRPr="00EA6BC3" w:rsidRDefault="0051360A" w:rsidP="0051360A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  <w:r w:rsidRPr="00EA6BC3">
        <w:rPr>
          <w:rFonts w:ascii="Kristen ITC" w:hAnsi="Kristen ITC" w:cs="MyriadPro-Regular"/>
        </w:rPr>
        <w:t>¿Qué modo de razonamiento se utiliza en el fragmento anterior?</w:t>
      </w:r>
    </w:p>
    <w:p w:rsidR="0051360A" w:rsidRPr="00864620" w:rsidRDefault="0051360A" w:rsidP="0051360A">
      <w:pPr>
        <w:numPr>
          <w:ilvl w:val="0"/>
          <w:numId w:val="11"/>
        </w:numPr>
        <w:tabs>
          <w:tab w:val="clear" w:pos="1155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MyriadPro-Regular"/>
        </w:rPr>
      </w:pPr>
      <w:r w:rsidRPr="00864620">
        <w:rPr>
          <w:rFonts w:ascii="Kristen ITC" w:hAnsi="Kristen ITC" w:cs="MyriadPro-Regular"/>
        </w:rPr>
        <w:t>Analógico.</w:t>
      </w:r>
    </w:p>
    <w:p w:rsidR="0051360A" w:rsidRDefault="0051360A" w:rsidP="0051360A">
      <w:pPr>
        <w:numPr>
          <w:ilvl w:val="0"/>
          <w:numId w:val="11"/>
        </w:numPr>
        <w:tabs>
          <w:tab w:val="clear" w:pos="1155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MyriadPro-Regular"/>
        </w:rPr>
      </w:pPr>
      <w:r w:rsidRPr="00EB7E85">
        <w:rPr>
          <w:rFonts w:ascii="Kristen ITC" w:hAnsi="Kristen ITC" w:cs="MyriadPro-Regular"/>
        </w:rPr>
        <w:t>Instrumental</w:t>
      </w:r>
    </w:p>
    <w:p w:rsidR="0051360A" w:rsidRPr="00DA461C" w:rsidRDefault="0051360A" w:rsidP="0051360A">
      <w:pPr>
        <w:numPr>
          <w:ilvl w:val="0"/>
          <w:numId w:val="11"/>
        </w:numPr>
        <w:tabs>
          <w:tab w:val="clear" w:pos="1155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MyriadPro-Regular"/>
        </w:rPr>
      </w:pPr>
      <w:r w:rsidRPr="00DA461C">
        <w:rPr>
          <w:rFonts w:ascii="Kristen ITC" w:hAnsi="Kristen ITC" w:cs="MyriadPro-Regular"/>
        </w:rPr>
        <w:t>Sintomático</w:t>
      </w:r>
    </w:p>
    <w:p w:rsidR="0051360A" w:rsidRPr="00236AF9" w:rsidRDefault="0051360A" w:rsidP="0051360A">
      <w:pPr>
        <w:numPr>
          <w:ilvl w:val="0"/>
          <w:numId w:val="11"/>
        </w:numPr>
        <w:tabs>
          <w:tab w:val="clear" w:pos="1155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MyriadPro-Regular"/>
        </w:rPr>
      </w:pPr>
      <w:r w:rsidRPr="00236AF9">
        <w:rPr>
          <w:rFonts w:ascii="Kristen ITC" w:hAnsi="Kristen ITC" w:cs="MyriadPro-Regular"/>
        </w:rPr>
        <w:t>Generalización</w:t>
      </w:r>
    </w:p>
    <w:p w:rsidR="0051360A" w:rsidRPr="00EB7E85" w:rsidRDefault="0051360A" w:rsidP="0051360A">
      <w:pPr>
        <w:numPr>
          <w:ilvl w:val="0"/>
          <w:numId w:val="11"/>
        </w:numPr>
        <w:tabs>
          <w:tab w:val="clear" w:pos="1155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MyriadPro-Regular"/>
        </w:rPr>
      </w:pPr>
      <w:r w:rsidRPr="00EB7E85">
        <w:rPr>
          <w:rFonts w:ascii="Kristen ITC" w:hAnsi="Kristen ITC" w:cs="MyriadPro-Regular"/>
        </w:rPr>
        <w:t>Autoridad</w:t>
      </w:r>
    </w:p>
    <w:p w:rsidR="00EC5AE6" w:rsidRDefault="00EC5AE6" w:rsidP="005145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514533" w:rsidRDefault="00514533" w:rsidP="005145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514533" w:rsidRDefault="00514533" w:rsidP="005145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C84139" w:rsidRDefault="00C84139" w:rsidP="005145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C84139" w:rsidRDefault="00C84139" w:rsidP="005145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C84139" w:rsidRPr="00514533" w:rsidRDefault="00C84139" w:rsidP="005145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sectPr w:rsidR="00C84139" w:rsidRPr="00514533" w:rsidSect="00EF4081">
      <w:headerReference w:type="even" r:id="rId13"/>
      <w:headerReference w:type="default" r:id="rId14"/>
      <w:type w:val="continuous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52" w:rsidRDefault="00391052" w:rsidP="00863323">
      <w:pPr>
        <w:spacing w:after="0" w:line="240" w:lineRule="auto"/>
      </w:pPr>
      <w:r>
        <w:separator/>
      </w:r>
    </w:p>
  </w:endnote>
  <w:endnote w:type="continuationSeparator" w:id="0">
    <w:p w:rsidR="00391052" w:rsidRDefault="00391052" w:rsidP="008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52" w:rsidRDefault="00391052" w:rsidP="00863323">
      <w:pPr>
        <w:spacing w:after="0" w:line="240" w:lineRule="auto"/>
      </w:pPr>
      <w:r>
        <w:separator/>
      </w:r>
    </w:p>
  </w:footnote>
  <w:footnote w:type="continuationSeparator" w:id="0">
    <w:p w:rsidR="00391052" w:rsidRDefault="00391052" w:rsidP="0086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69734944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63323" w:rsidRDefault="00863323" w:rsidP="00863323">
    <w:pPr>
      <w:pStyle w:val="Encabezado"/>
      <w:ind w:right="360"/>
    </w:pPr>
  </w:p>
  <w:p w:rsidR="00B06361" w:rsidRDefault="00B06361"/>
  <w:p w:rsidR="00B06361" w:rsidRDefault="00B06361"/>
  <w:p w:rsidR="00B06361" w:rsidRDefault="00B06361"/>
  <w:p w:rsidR="00B06361" w:rsidRDefault="00B06361"/>
  <w:p w:rsidR="00B06361" w:rsidRDefault="00B063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82" w:rsidRPr="00D83682" w:rsidRDefault="00D83682" w:rsidP="00D83682">
    <w:pPr>
      <w:spacing w:after="0" w:line="240" w:lineRule="auto"/>
      <w:jc w:val="right"/>
      <w:rPr>
        <w:rFonts w:ascii="Ink Free" w:eastAsia="Times New Roman" w:hAnsi="Ink Free" w:cs="Times New Roman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6D3D68" wp14:editId="7DD99B9D">
          <wp:simplePos x="0" y="0"/>
          <wp:positionH relativeFrom="column">
            <wp:posOffset>-76200</wp:posOffset>
          </wp:positionH>
          <wp:positionV relativeFrom="page">
            <wp:posOffset>448945</wp:posOffset>
          </wp:positionV>
          <wp:extent cx="695325" cy="752475"/>
          <wp:effectExtent l="0" t="0" r="9525" b="9525"/>
          <wp:wrapSquare wrapText="bothSides" distT="0" distB="0" distL="114300" distR="114300"/>
          <wp:docPr id="8" name="image1.pn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682">
      <w:rPr>
        <w:rFonts w:ascii="Ink Free" w:eastAsia="Times New Roman" w:hAnsi="Ink Free" w:cs="Times New Roman"/>
        <w:b/>
        <w:sz w:val="28"/>
      </w:rPr>
      <w:t xml:space="preserve">Colegio Santa María de Maipú                                          </w:t>
    </w:r>
  </w:p>
  <w:p w:rsidR="00D83682" w:rsidRPr="00D83682" w:rsidRDefault="00D83682" w:rsidP="00D83682">
    <w:pPr>
      <w:spacing w:after="0" w:line="240" w:lineRule="auto"/>
      <w:jc w:val="right"/>
      <w:rPr>
        <w:rFonts w:ascii="Ink Free" w:eastAsia="Times New Roman" w:hAnsi="Ink Free" w:cs="Times New Roman"/>
        <w:sz w:val="28"/>
      </w:rPr>
    </w:pPr>
    <w:r w:rsidRPr="00D83682">
      <w:rPr>
        <w:rFonts w:ascii="Ink Free" w:eastAsia="Times New Roman" w:hAnsi="Ink Free" w:cs="Times New Roman"/>
        <w:sz w:val="28"/>
      </w:rPr>
      <w:t xml:space="preserve">Departamento de Lenguaje. </w:t>
    </w:r>
  </w:p>
  <w:p w:rsidR="00D83682" w:rsidRDefault="00D83682">
    <w:pPr>
      <w:pStyle w:val="Encabezado"/>
    </w:pPr>
  </w:p>
  <w:p w:rsidR="00863323" w:rsidRDefault="00863323" w:rsidP="008633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164"/>
    <w:multiLevelType w:val="hybridMultilevel"/>
    <w:tmpl w:val="EDAA25FA"/>
    <w:lvl w:ilvl="0" w:tplc="5386B8DA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FC7039"/>
    <w:multiLevelType w:val="hybridMultilevel"/>
    <w:tmpl w:val="C30632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64AB"/>
    <w:multiLevelType w:val="hybridMultilevel"/>
    <w:tmpl w:val="95F67290"/>
    <w:lvl w:ilvl="0" w:tplc="9042B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4824"/>
    <w:multiLevelType w:val="hybridMultilevel"/>
    <w:tmpl w:val="59BE3BA2"/>
    <w:lvl w:ilvl="0" w:tplc="9EF6C9E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F5A5D"/>
    <w:multiLevelType w:val="hybridMultilevel"/>
    <w:tmpl w:val="E8C21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167D"/>
    <w:multiLevelType w:val="hybridMultilevel"/>
    <w:tmpl w:val="7438FADE"/>
    <w:lvl w:ilvl="0" w:tplc="B9B632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7265D"/>
    <w:multiLevelType w:val="hybridMultilevel"/>
    <w:tmpl w:val="02EA2D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C62B0"/>
    <w:multiLevelType w:val="hybridMultilevel"/>
    <w:tmpl w:val="9EA006FC"/>
    <w:lvl w:ilvl="0" w:tplc="467ED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8282A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Kristen ITC" w:eastAsia="Times New Roman" w:hAnsi="Kristen ITC" w:cs="Times New Roman" w:hint="default"/>
        <w:b w:val="0"/>
      </w:rPr>
    </w:lvl>
    <w:lvl w:ilvl="2" w:tplc="4F18D3E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201E3E"/>
    <w:multiLevelType w:val="hybridMultilevel"/>
    <w:tmpl w:val="438831EA"/>
    <w:lvl w:ilvl="0" w:tplc="6D40CD86">
      <w:start w:val="1"/>
      <w:numFmt w:val="upperRoman"/>
      <w:lvlText w:val="%1."/>
      <w:lvlJc w:val="left"/>
      <w:pPr>
        <w:ind w:left="1080" w:hanging="720"/>
      </w:pPr>
      <w:rPr>
        <w:rFonts w:ascii="Kristen ITC" w:hAnsi="Kristen ITC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0753A"/>
    <w:multiLevelType w:val="hybridMultilevel"/>
    <w:tmpl w:val="E7EA8CF6"/>
    <w:lvl w:ilvl="0" w:tplc="3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9F3B01"/>
    <w:multiLevelType w:val="hybridMultilevel"/>
    <w:tmpl w:val="A68488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7B"/>
    <w:rsid w:val="000538B4"/>
    <w:rsid w:val="000549D7"/>
    <w:rsid w:val="0009157B"/>
    <w:rsid w:val="000A63DC"/>
    <w:rsid w:val="001059C4"/>
    <w:rsid w:val="001136B5"/>
    <w:rsid w:val="00166771"/>
    <w:rsid w:val="001746C7"/>
    <w:rsid w:val="001C3F7B"/>
    <w:rsid w:val="00253612"/>
    <w:rsid w:val="00272A25"/>
    <w:rsid w:val="002C6785"/>
    <w:rsid w:val="002E29DE"/>
    <w:rsid w:val="0030010A"/>
    <w:rsid w:val="00317CC2"/>
    <w:rsid w:val="003220BA"/>
    <w:rsid w:val="00343BFE"/>
    <w:rsid w:val="003512E5"/>
    <w:rsid w:val="0037341B"/>
    <w:rsid w:val="00383F45"/>
    <w:rsid w:val="00391052"/>
    <w:rsid w:val="003A3944"/>
    <w:rsid w:val="003F337A"/>
    <w:rsid w:val="00433FC6"/>
    <w:rsid w:val="004734BE"/>
    <w:rsid w:val="004A0316"/>
    <w:rsid w:val="004C1DF3"/>
    <w:rsid w:val="004D29D2"/>
    <w:rsid w:val="004E17C0"/>
    <w:rsid w:val="0051360A"/>
    <w:rsid w:val="00514533"/>
    <w:rsid w:val="005A05FA"/>
    <w:rsid w:val="00603A2D"/>
    <w:rsid w:val="0061073B"/>
    <w:rsid w:val="00725901"/>
    <w:rsid w:val="00734228"/>
    <w:rsid w:val="007413DC"/>
    <w:rsid w:val="0074645B"/>
    <w:rsid w:val="0082686B"/>
    <w:rsid w:val="00844567"/>
    <w:rsid w:val="00852258"/>
    <w:rsid w:val="00863323"/>
    <w:rsid w:val="00866BC8"/>
    <w:rsid w:val="008D5634"/>
    <w:rsid w:val="008E7C14"/>
    <w:rsid w:val="0090747D"/>
    <w:rsid w:val="009A2BBF"/>
    <w:rsid w:val="00AA3F73"/>
    <w:rsid w:val="00AB2F74"/>
    <w:rsid w:val="00AC4D81"/>
    <w:rsid w:val="00AF4511"/>
    <w:rsid w:val="00B06361"/>
    <w:rsid w:val="00B61D9D"/>
    <w:rsid w:val="00B824D1"/>
    <w:rsid w:val="00BD0A48"/>
    <w:rsid w:val="00C11DA5"/>
    <w:rsid w:val="00C260DB"/>
    <w:rsid w:val="00C37E6C"/>
    <w:rsid w:val="00C41329"/>
    <w:rsid w:val="00C64936"/>
    <w:rsid w:val="00C83B4D"/>
    <w:rsid w:val="00C84139"/>
    <w:rsid w:val="00CB734A"/>
    <w:rsid w:val="00D3410E"/>
    <w:rsid w:val="00D407D1"/>
    <w:rsid w:val="00D83682"/>
    <w:rsid w:val="00DD00BE"/>
    <w:rsid w:val="00E6798F"/>
    <w:rsid w:val="00E9190A"/>
    <w:rsid w:val="00EC5AE6"/>
    <w:rsid w:val="00EF4081"/>
    <w:rsid w:val="00F75284"/>
    <w:rsid w:val="00FB1270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8530-B124-C947-9BA6-36FA5C0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7B"/>
    <w:pPr>
      <w:spacing w:after="160" w:line="259" w:lineRule="auto"/>
    </w:pPr>
    <w:rPr>
      <w:rFonts w:ascii="Calibri" w:eastAsia="Calibri" w:hAnsi="Calibri" w:cs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F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F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23"/>
    <w:rPr>
      <w:rFonts w:ascii="Calibri" w:eastAsia="Calibri" w:hAnsi="Calibri" w:cs="Calibri"/>
      <w:sz w:val="22"/>
      <w:szCs w:val="22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863323"/>
  </w:style>
  <w:style w:type="character" w:styleId="Hipervnculovisitado">
    <w:name w:val="FollowedHyperlink"/>
    <w:basedOn w:val="Fuentedeprrafopredeter"/>
    <w:uiPriority w:val="99"/>
    <w:semiHidden/>
    <w:unhideWhenUsed/>
    <w:rsid w:val="00383F45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83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82"/>
    <w:rPr>
      <w:rFonts w:ascii="Calibri" w:eastAsia="Calibri" w:hAnsi="Calibri" w:cs="Calibri"/>
      <w:sz w:val="22"/>
      <w:szCs w:val="22"/>
      <w:lang w:val="es-CL" w:eastAsia="es-CL"/>
    </w:rPr>
  </w:style>
  <w:style w:type="character" w:customStyle="1" w:styleId="tl8wme">
    <w:name w:val="tl8wme"/>
    <w:basedOn w:val="Fuentedeprrafopredeter"/>
    <w:rsid w:val="00253612"/>
  </w:style>
  <w:style w:type="paragraph" w:customStyle="1" w:styleId="Default">
    <w:name w:val="Default"/>
    <w:rsid w:val="00C83B4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s-CL"/>
    </w:rPr>
  </w:style>
  <w:style w:type="paragraph" w:styleId="Textosinformato">
    <w:name w:val="Plain Text"/>
    <w:basedOn w:val="Normal"/>
    <w:link w:val="TextosinformatoCar"/>
    <w:rsid w:val="007342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34228"/>
    <w:rPr>
      <w:rFonts w:ascii="Courier New" w:eastAsia="Times New Roman" w:hAnsi="Courier New" w:cs="Times New Roman"/>
      <w:sz w:val="20"/>
      <w:szCs w:val="20"/>
      <w:lang w:val="es-CL" w:eastAsia="es-ES"/>
    </w:rPr>
  </w:style>
  <w:style w:type="character" w:styleId="Textoennegrita">
    <w:name w:val="Strong"/>
    <w:basedOn w:val="Fuentedeprrafopredeter"/>
    <w:uiPriority w:val="22"/>
    <w:qFormat/>
    <w:rsid w:val="004C1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986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715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01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342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923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64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446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obarprofe@gmail.com" TargetMode="External"/><Relationship Id="rId12" Type="http://schemas.openxmlformats.org/officeDocument/2006/relationships/hyperlink" Target="https://youtu.be/XxocyxgtWG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UYBf1YEtn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o3a8L4ZZNF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Luis Escobar Pacheco</cp:lastModifiedBy>
  <cp:revision>41</cp:revision>
  <cp:lastPrinted>2020-06-03T00:01:00Z</cp:lastPrinted>
  <dcterms:created xsi:type="dcterms:W3CDTF">2020-04-25T21:08:00Z</dcterms:created>
  <dcterms:modified xsi:type="dcterms:W3CDTF">2020-06-03T00:16:00Z</dcterms:modified>
</cp:coreProperties>
</file>