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486B" w14:textId="73CCD472" w:rsidR="0012753F" w:rsidRPr="00515DCA" w:rsidRDefault="0012753F" w:rsidP="001275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CA">
        <w:rPr>
          <w:rFonts w:ascii="Times New Roman" w:hAnsi="Times New Roman" w:cs="Times New Roman"/>
          <w:b/>
          <w:sz w:val="24"/>
          <w:szCs w:val="24"/>
          <w:u w:val="single"/>
        </w:rPr>
        <w:t>GUIA DE LA CLASE Nº</w:t>
      </w:r>
      <w:r w:rsidR="00A3518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15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MATEMÁTICA ELECTIVO</w:t>
      </w:r>
    </w:p>
    <w:p w14:paraId="633E029E" w14:textId="77777777" w:rsidR="0012753F" w:rsidRPr="00515DCA" w:rsidRDefault="0012753F" w:rsidP="001275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CA">
        <w:rPr>
          <w:rFonts w:ascii="Times New Roman" w:hAnsi="Times New Roman" w:cs="Times New Roman"/>
          <w:b/>
          <w:sz w:val="24"/>
          <w:szCs w:val="24"/>
          <w:u w:val="single"/>
        </w:rPr>
        <w:t>IVº MEDIO</w:t>
      </w:r>
    </w:p>
    <w:p w14:paraId="5CF747C1" w14:textId="77777777" w:rsidR="0012753F" w:rsidRPr="00515DCA" w:rsidRDefault="0012753F" w:rsidP="0012753F">
      <w:pPr>
        <w:jc w:val="both"/>
        <w:rPr>
          <w:rFonts w:ascii="Times New Roman" w:hAnsi="Times New Roman" w:cs="Times New Roman"/>
          <w:b/>
        </w:rPr>
      </w:pPr>
      <w:r w:rsidRPr="00515DCA">
        <w:rPr>
          <w:rFonts w:ascii="Times New Roman" w:hAnsi="Times New Roman" w:cs="Times New Roman"/>
          <w:b/>
        </w:rPr>
        <w:t xml:space="preserve">Nombre_______________________________________ </w:t>
      </w:r>
      <w:proofErr w:type="gramStart"/>
      <w:r w:rsidRPr="00515DCA">
        <w:rPr>
          <w:rFonts w:ascii="Times New Roman" w:hAnsi="Times New Roman" w:cs="Times New Roman"/>
          <w:b/>
        </w:rPr>
        <w:t>Curso:_</w:t>
      </w:r>
      <w:proofErr w:type="gramEnd"/>
      <w:r w:rsidRPr="00515DCA">
        <w:rPr>
          <w:rFonts w:ascii="Times New Roman" w:hAnsi="Times New Roman" w:cs="Times New Roman"/>
          <w:b/>
        </w:rPr>
        <w:t>______ Fecha: _______</w:t>
      </w:r>
    </w:p>
    <w:p w14:paraId="1588A795" w14:textId="77777777" w:rsidR="0012753F" w:rsidRPr="00515DCA" w:rsidRDefault="0012753F" w:rsidP="0012753F">
      <w:pPr>
        <w:jc w:val="both"/>
        <w:rPr>
          <w:rFonts w:ascii="Times New Roman" w:hAnsi="Times New Roman" w:cs="Times New Roman"/>
          <w:b/>
        </w:rPr>
      </w:pPr>
      <w:r w:rsidRPr="00515D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9EEC5" wp14:editId="6129C83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41340" cy="2817628"/>
                <wp:effectExtent l="0" t="0" r="16510" b="2095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BB63" w14:textId="77777777" w:rsidR="0012753F" w:rsidRDefault="0012753F" w:rsidP="0012753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242760A" w14:textId="2B3FE9A2" w:rsidR="0012753F" w:rsidRPr="008F3EFB" w:rsidRDefault="0071376E" w:rsidP="001275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Geometría proporcional plana</w:t>
                            </w:r>
                          </w:p>
                          <w:p w14:paraId="7AB75CDC" w14:textId="77777777" w:rsidR="0012753F" w:rsidRDefault="0012753F" w:rsidP="001275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67724E3E" w14:textId="10123BDA" w:rsidR="0012753F" w:rsidRDefault="0012753F" w:rsidP="001275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 w:rsidRPr="00B542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Aplicar </w:t>
                            </w:r>
                            <w:r w:rsidR="00BC071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semejanza y </w:t>
                            </w:r>
                            <w:r w:rsidR="007137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homotecia</w:t>
                            </w:r>
                          </w:p>
                          <w:p w14:paraId="27309723" w14:textId="77777777" w:rsidR="0012753F" w:rsidRPr="00B54246" w:rsidRDefault="0012753F" w:rsidP="001275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 w:rsidRPr="00EF163C">
                              <w:rPr>
                                <w:bCs/>
                              </w:rPr>
                              <w:t>Esta guía es un recurso de acompañamiento y ejercitación de la clase que veras en el video correspondiente, por lo que puedes imprimirla, una vez resuelta y revisada archivarla en una carpeta por asignatura. En caso de no poder imprimir, no hay ningún problema, ya que puedes ir copiando solo los ejemplos en tu cuaderno y dando respuesta a la ejercitación escribiendo el número de pregunta y su respuesta, especificando N° de guía, y fecha</w:t>
                            </w:r>
                            <w:r w:rsidRPr="00EF163C">
                              <w:rPr>
                                <w:b/>
                              </w:rPr>
                              <w:t xml:space="preserve">. No olvides que frente a cualquier duda o consulta con respecto a tu clase y/o ejercitación debes contactarnos al </w:t>
                            </w:r>
                            <w:proofErr w:type="gramStart"/>
                            <w:r w:rsidRPr="00EF163C">
                              <w:rPr>
                                <w:b/>
                              </w:rPr>
                              <w:t>correo :</w:t>
                            </w:r>
                            <w:proofErr w:type="gramEnd"/>
                            <w:r w:rsidRPr="00EF163C"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8B07A1">
                                <w:rPr>
                                  <w:rStyle w:val="Hipervnculo"/>
                                  <w:b/>
                                </w:rPr>
                                <w:t>matematica.iv.smm@gmail.com</w:t>
                              </w:r>
                            </w:hyperlink>
                          </w:p>
                          <w:p w14:paraId="0E22E1CD" w14:textId="7858F743" w:rsidR="0012753F" w:rsidRDefault="0012753F" w:rsidP="0012753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F163C">
                              <w:rPr>
                                <w:b/>
                              </w:rPr>
                              <w:t>El video correspondiente a esta clase se encuentra en el link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="00A3518E" w:rsidRPr="00EB6212">
                                <w:rPr>
                                  <w:rStyle w:val="Hipervnculo"/>
                                  <w:b/>
                                </w:rPr>
                                <w:t>https://youtu.be/ioZW0HRS1ZA</w:t>
                              </w:r>
                            </w:hyperlink>
                          </w:p>
                          <w:p w14:paraId="0573EA32" w14:textId="77777777" w:rsidR="00A3518E" w:rsidRDefault="00A3518E" w:rsidP="0012753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B3D1EE8" w14:textId="77777777" w:rsidR="00515DCA" w:rsidRDefault="00515DCA" w:rsidP="0012753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2D79548" w14:textId="77777777" w:rsidR="0012753F" w:rsidRDefault="0012753F" w:rsidP="0012753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386AD51" w14:textId="77777777" w:rsidR="0012753F" w:rsidRDefault="0012753F" w:rsidP="0012753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20B3E52E" w14:textId="77777777" w:rsidR="0012753F" w:rsidRDefault="0012753F" w:rsidP="0012753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EEC5" id="Rectángulo 30" o:spid="_x0000_s1026" style="position:absolute;left:0;text-align:left;margin-left:0;margin-top:4.5pt;width:444.2pt;height:221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">
                <v:textbox>
                  <w:txbxContent>
                    <w:p w14:paraId="1395BB63" w14:textId="77777777" w:rsidR="0012753F" w:rsidRDefault="0012753F" w:rsidP="0012753F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7242760A" w14:textId="2B3FE9A2" w:rsidR="0012753F" w:rsidRPr="008F3EFB" w:rsidRDefault="0071376E" w:rsidP="001275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Geometría proporcional plana</w:t>
                      </w:r>
                    </w:p>
                    <w:p w14:paraId="7AB75CDC" w14:textId="77777777" w:rsidR="0012753F" w:rsidRDefault="0012753F" w:rsidP="001275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Objetivo de la clase: </w:t>
                      </w:r>
                    </w:p>
                    <w:p w14:paraId="67724E3E" w14:textId="10123BDA" w:rsidR="0012753F" w:rsidRDefault="0012753F" w:rsidP="001275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 w:rsidRPr="00B5424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Aplicar </w:t>
                      </w:r>
                      <w:r w:rsidR="00BC071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semejanza y </w:t>
                      </w:r>
                      <w:r w:rsidR="007137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homotecia</w:t>
                      </w:r>
                    </w:p>
                    <w:p w14:paraId="27309723" w14:textId="77777777" w:rsidR="0012753F" w:rsidRPr="00B54246" w:rsidRDefault="0012753F" w:rsidP="001275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  <w:r w:rsidRPr="00EF163C">
                        <w:rPr>
                          <w:bCs/>
                        </w:rPr>
                        <w:t xml:space="preserve">Esta guía es un recurso de acompañamiento y ejercitación de la clase que veras en el video correspondiente, por lo que puedes imprimirla, una vez resuelta y revisada archivarla en una carpeta por asignatura. En caso de no poder imprimir, no hay ningún problema, ya que puedes ir copiando solo los ejemplos en tu cuaderno y dando respuesta a la ejercitación escribiendo el número de pregunta y su respuesta, especificando </w:t>
                      </w:r>
                      <w:proofErr w:type="spellStart"/>
                      <w:r w:rsidRPr="00EF163C">
                        <w:rPr>
                          <w:bCs/>
                        </w:rPr>
                        <w:t>N°</w:t>
                      </w:r>
                      <w:proofErr w:type="spellEnd"/>
                      <w:r w:rsidRPr="00EF163C">
                        <w:rPr>
                          <w:bCs/>
                        </w:rPr>
                        <w:t xml:space="preserve"> de guía, y fecha</w:t>
                      </w:r>
                      <w:r w:rsidRPr="00EF163C">
                        <w:rPr>
                          <w:b/>
                        </w:rPr>
                        <w:t xml:space="preserve">. No olvides que frente a cualquier duda o consulta con respecto a tu clase y/o ejercitación debes contactarnos al </w:t>
                      </w:r>
                      <w:proofErr w:type="gramStart"/>
                      <w:r w:rsidRPr="00EF163C">
                        <w:rPr>
                          <w:b/>
                        </w:rPr>
                        <w:t>correo :</w:t>
                      </w:r>
                      <w:proofErr w:type="gramEnd"/>
                      <w:r w:rsidRPr="00EF163C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8B07A1">
                          <w:rPr>
                            <w:rStyle w:val="Hipervnculo"/>
                            <w:b/>
                          </w:rPr>
                          <w:t>matematica.iv.smm@gmail.com</w:t>
                        </w:r>
                      </w:hyperlink>
                    </w:p>
                    <w:p w14:paraId="0E22E1CD" w14:textId="7858F743" w:rsidR="0012753F" w:rsidRDefault="0012753F" w:rsidP="0012753F">
                      <w:pPr>
                        <w:jc w:val="both"/>
                        <w:rPr>
                          <w:b/>
                        </w:rPr>
                      </w:pPr>
                      <w:r w:rsidRPr="00EF163C">
                        <w:rPr>
                          <w:b/>
                        </w:rPr>
                        <w:t>El video correspondiente a esta clase se encuentra en el link</w:t>
                      </w:r>
                      <w:r>
                        <w:rPr>
                          <w:b/>
                        </w:rPr>
                        <w:t xml:space="preserve">: </w:t>
                      </w:r>
                      <w:hyperlink r:id="rId10" w:history="1">
                        <w:r w:rsidR="00A3518E" w:rsidRPr="00EB6212">
                          <w:rPr>
                            <w:rStyle w:val="Hipervnculo"/>
                            <w:b/>
                          </w:rPr>
                          <w:t>https://youtu.be/ioZW0HRS1ZA</w:t>
                        </w:r>
                      </w:hyperlink>
                    </w:p>
                    <w:p w14:paraId="0573EA32" w14:textId="77777777" w:rsidR="00A3518E" w:rsidRDefault="00A3518E" w:rsidP="0012753F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6B3D1EE8" w14:textId="77777777" w:rsidR="00515DCA" w:rsidRDefault="00515DCA" w:rsidP="0012753F">
                      <w:pPr>
                        <w:jc w:val="both"/>
                        <w:rPr>
                          <w:b/>
                        </w:rPr>
                      </w:pPr>
                    </w:p>
                    <w:p w14:paraId="22D79548" w14:textId="77777777" w:rsidR="0012753F" w:rsidRDefault="0012753F" w:rsidP="0012753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386AD51" w14:textId="77777777" w:rsidR="0012753F" w:rsidRDefault="0012753F" w:rsidP="0012753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20B3E52E" w14:textId="77777777" w:rsidR="0012753F" w:rsidRDefault="0012753F" w:rsidP="0012753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1CB42" w14:textId="77777777" w:rsidR="0012753F" w:rsidRPr="00515DCA" w:rsidRDefault="0012753F" w:rsidP="0012753F">
      <w:pPr>
        <w:jc w:val="both"/>
        <w:rPr>
          <w:rFonts w:ascii="Times New Roman" w:hAnsi="Times New Roman" w:cs="Times New Roman"/>
          <w:b/>
        </w:rPr>
      </w:pPr>
    </w:p>
    <w:p w14:paraId="122F6B6F" w14:textId="77777777" w:rsidR="0012753F" w:rsidRPr="00515DCA" w:rsidRDefault="0012753F" w:rsidP="0012753F">
      <w:pPr>
        <w:jc w:val="both"/>
        <w:rPr>
          <w:rFonts w:ascii="Times New Roman" w:hAnsi="Times New Roman" w:cs="Times New Roman"/>
          <w:b/>
        </w:rPr>
      </w:pPr>
    </w:p>
    <w:p w14:paraId="40394D9A" w14:textId="77777777" w:rsidR="0012753F" w:rsidRPr="00515DCA" w:rsidRDefault="0012753F" w:rsidP="0012753F">
      <w:pPr>
        <w:jc w:val="both"/>
        <w:rPr>
          <w:rFonts w:ascii="Times New Roman" w:hAnsi="Times New Roman" w:cs="Times New Roman"/>
          <w:b/>
        </w:rPr>
      </w:pPr>
    </w:p>
    <w:p w14:paraId="7162E356" w14:textId="77777777" w:rsidR="0012753F" w:rsidRPr="00515DCA" w:rsidRDefault="0012753F" w:rsidP="0012753F">
      <w:pPr>
        <w:jc w:val="both"/>
        <w:rPr>
          <w:rFonts w:ascii="Times New Roman" w:hAnsi="Times New Roman" w:cs="Times New Roman"/>
        </w:rPr>
      </w:pPr>
    </w:p>
    <w:p w14:paraId="79B844A3" w14:textId="77777777" w:rsidR="0012753F" w:rsidRPr="00515DCA" w:rsidRDefault="0012753F" w:rsidP="0012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2D2E1EB9" w14:textId="77777777" w:rsidR="0012753F" w:rsidRPr="00515DCA" w:rsidRDefault="0012753F" w:rsidP="0012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5D5D5C46" w14:textId="77777777" w:rsidR="0012753F" w:rsidRPr="00515DCA" w:rsidRDefault="0012753F" w:rsidP="0012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61A9C4B1" w14:textId="77777777" w:rsidR="0012753F" w:rsidRPr="00515DCA" w:rsidRDefault="0012753F" w:rsidP="0012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48EB9D48" w14:textId="77777777" w:rsidR="0012753F" w:rsidRPr="00515DCA" w:rsidRDefault="0012753F" w:rsidP="0012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11FDAAFA" w14:textId="77777777" w:rsidR="0012753F" w:rsidRPr="00515DCA" w:rsidRDefault="0012753F" w:rsidP="0012753F">
      <w:pPr>
        <w:rPr>
          <w:rFonts w:ascii="Times New Roman" w:hAnsi="Times New Roman" w:cs="Times New Roman"/>
        </w:rPr>
      </w:pPr>
    </w:p>
    <w:p w14:paraId="4B94E7CD" w14:textId="77777777" w:rsidR="0012753F" w:rsidRPr="00515DCA" w:rsidRDefault="0012753F" w:rsidP="0012753F">
      <w:pPr>
        <w:rPr>
          <w:rFonts w:ascii="Times New Roman" w:hAnsi="Times New Roman" w:cs="Times New Roman"/>
        </w:rPr>
      </w:pPr>
    </w:p>
    <w:p w14:paraId="2A8D790B" w14:textId="77777777" w:rsidR="0012753F" w:rsidRPr="00515DCA" w:rsidRDefault="0012753F" w:rsidP="00857FB3">
      <w:pPr>
        <w:rPr>
          <w:rFonts w:ascii="Times New Roman" w:hAnsi="Times New Roman" w:cs="Times New Roman"/>
          <w:b/>
          <w:bCs/>
        </w:rPr>
      </w:pPr>
    </w:p>
    <w:p w14:paraId="10695F1C" w14:textId="01F8E694" w:rsidR="00515DCA" w:rsidRPr="00515DCA" w:rsidRDefault="00A3518E" w:rsidP="0085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Recuerda resolver el Test n°6 del Libro PSU</w:t>
      </w:r>
    </w:p>
    <w:p w14:paraId="35726CEB" w14:textId="0A88A4EC" w:rsidR="00F91901" w:rsidRDefault="00A3518E" w:rsidP="00857F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Ejercicios</w:t>
      </w:r>
      <w:r w:rsidR="00857FB3" w:rsidRPr="00515DCA">
        <w:rPr>
          <w:rFonts w:ascii="Times New Roman" w:hAnsi="Times New Roman" w:cs="Times New Roman"/>
          <w:b/>
          <w:bCs/>
        </w:rPr>
        <w:t>:</w:t>
      </w:r>
    </w:p>
    <w:p w14:paraId="223F8557" w14:textId="399AA566" w:rsidR="00A3518E" w:rsidRDefault="00A3518E" w:rsidP="00A3518E">
      <w:pPr>
        <w:pStyle w:val="Prrafodelista"/>
        <w:numPr>
          <w:ilvl w:val="0"/>
          <w:numId w:val="12"/>
        </w:numPr>
      </w:pPr>
      <w:r>
        <w:t xml:space="preserve">Si en el gráfico de la figura 10, el </w:t>
      </w:r>
      <w:r>
        <w:sym w:font="Symbol" w:char="F044"/>
      </w:r>
      <w:r>
        <w:t xml:space="preserve"> DEF es el homotético del </w:t>
      </w:r>
      <w:r>
        <w:sym w:font="Symbol" w:char="F044"/>
      </w:r>
      <w:r>
        <w:t xml:space="preserve"> ABC con centro de homotecia el punto (4, </w:t>
      </w:r>
      <w:r>
        <w:sym w:font="Symbol" w:char="F02D"/>
      </w:r>
      <w:r>
        <w:t>1), ¿cuál es la razón de homotecia?</w:t>
      </w:r>
    </w:p>
    <w:p w14:paraId="79EB248E" w14:textId="77777777" w:rsidR="00A3518E" w:rsidRDefault="00A3518E" w:rsidP="00A3518E">
      <w:r>
        <w:rPr>
          <w:noProof/>
        </w:rPr>
        <w:drawing>
          <wp:inline distT="0" distB="0" distL="0" distR="0" wp14:anchorId="3DF733B6" wp14:editId="4F87A695">
            <wp:extent cx="5603240" cy="2152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6681" w14:textId="2F19AE9E" w:rsidR="00A3518E" w:rsidRDefault="00A3518E" w:rsidP="00A3518E"/>
    <w:p w14:paraId="074CBA52" w14:textId="259483E1" w:rsidR="00A3518E" w:rsidRDefault="00A3518E" w:rsidP="00A3518E"/>
    <w:p w14:paraId="71BD891B" w14:textId="0F41C121" w:rsidR="00A3518E" w:rsidRDefault="00A3518E" w:rsidP="00A3518E"/>
    <w:p w14:paraId="3B2BEA95" w14:textId="315ACE78" w:rsidR="00A3518E" w:rsidRDefault="00A3518E" w:rsidP="00A3518E">
      <w:pPr>
        <w:pStyle w:val="Prrafodelista"/>
        <w:numPr>
          <w:ilvl w:val="0"/>
          <w:numId w:val="12"/>
        </w:numPr>
      </w:pPr>
      <w:r>
        <w:lastRenderedPageBreak/>
        <w:t>¿Cuál(es) de los siguientes conjuntos de condiciones, por separado, permite(n) determinar que un triángulo PQR es semejante a otro triángulo TUV?</w:t>
      </w:r>
    </w:p>
    <w:p w14:paraId="1ED316CB" w14:textId="77777777" w:rsidR="00A3518E" w:rsidRDefault="00A3518E" w:rsidP="00A3518E">
      <w:r>
        <w:rPr>
          <w:noProof/>
        </w:rPr>
        <w:drawing>
          <wp:inline distT="0" distB="0" distL="0" distR="0" wp14:anchorId="4AF0942F" wp14:editId="0A71AD0A">
            <wp:extent cx="5603240" cy="2466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3A39" w14:textId="1992659F" w:rsidR="00A3518E" w:rsidRDefault="00A3518E" w:rsidP="00A3518E">
      <w:pPr>
        <w:pStyle w:val="Prrafodelista"/>
        <w:numPr>
          <w:ilvl w:val="0"/>
          <w:numId w:val="12"/>
        </w:numPr>
      </w:pPr>
      <w:r>
        <w:t>Si dos polígonos son semejantes, ¿cuál de las siguientes afirmaciones es siempre verdadera?</w:t>
      </w:r>
    </w:p>
    <w:p w14:paraId="59AC5354" w14:textId="77777777" w:rsidR="00A3518E" w:rsidRDefault="00A3518E" w:rsidP="00A3518E">
      <w:r>
        <w:rPr>
          <w:noProof/>
        </w:rPr>
        <w:drawing>
          <wp:inline distT="0" distB="0" distL="0" distR="0" wp14:anchorId="46080391" wp14:editId="3C7DAE96">
            <wp:extent cx="5603240" cy="17754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A751" w14:textId="77777777" w:rsidR="00A3518E" w:rsidRDefault="00A3518E" w:rsidP="00A3518E">
      <w:pPr>
        <w:rPr>
          <w:noProof/>
        </w:rPr>
      </w:pPr>
    </w:p>
    <w:p w14:paraId="49247E76" w14:textId="77777777" w:rsidR="00A3518E" w:rsidRDefault="00A3518E" w:rsidP="00A3518E"/>
    <w:p w14:paraId="5FA335D6" w14:textId="77777777" w:rsidR="00A3518E" w:rsidRDefault="00A3518E" w:rsidP="00A3518E"/>
    <w:p w14:paraId="47C9C8B6" w14:textId="77777777" w:rsidR="00A3518E" w:rsidRDefault="00A3518E" w:rsidP="00A3518E"/>
    <w:p w14:paraId="7C4F49D8" w14:textId="77777777" w:rsidR="00A3518E" w:rsidRDefault="00A3518E" w:rsidP="00A3518E"/>
    <w:p w14:paraId="4FB85ADF" w14:textId="77777777" w:rsidR="00A3518E" w:rsidRDefault="00A3518E" w:rsidP="00A3518E"/>
    <w:p w14:paraId="3056459A" w14:textId="77777777" w:rsidR="00A3518E" w:rsidRDefault="00A3518E" w:rsidP="00A3518E"/>
    <w:p w14:paraId="6B893CE6" w14:textId="77777777" w:rsidR="00A3518E" w:rsidRDefault="00A3518E" w:rsidP="00A3518E"/>
    <w:p w14:paraId="0638F39D" w14:textId="77777777" w:rsidR="00A3518E" w:rsidRDefault="00A3518E" w:rsidP="00A3518E"/>
    <w:p w14:paraId="215BB36D" w14:textId="71BA0BC4" w:rsidR="00A3518E" w:rsidRDefault="00A3518E" w:rsidP="00A3518E">
      <w:pPr>
        <w:pStyle w:val="Prrafodelista"/>
        <w:numPr>
          <w:ilvl w:val="0"/>
          <w:numId w:val="12"/>
        </w:numPr>
      </w:pPr>
      <w:r>
        <w:lastRenderedPageBreak/>
        <w:t>Al cuadrado EBFG de la figura adjunta, se le aplica una homotecia de modo que los vértices de la figura resultante no están en el exterior del rectángulo ABCD. Si E pertenece al segmento AB, F pertenece al segmento BC y la figura resultante de la homotecia posee la mayor área bajo estas condiciones, ¿cuál de las siguientes opciones puede representar el centro y la razón de homotecia, respectivamente?</w:t>
      </w:r>
    </w:p>
    <w:p w14:paraId="55FF2979" w14:textId="77777777" w:rsidR="00A3518E" w:rsidRDefault="00A3518E" w:rsidP="00A3518E">
      <w:r>
        <w:rPr>
          <w:noProof/>
        </w:rPr>
        <w:drawing>
          <wp:inline distT="0" distB="0" distL="0" distR="0" wp14:anchorId="38E6EEBC" wp14:editId="0E616BBB">
            <wp:extent cx="5612130" cy="2646680"/>
            <wp:effectExtent l="0" t="0" r="762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CD40" w14:textId="77777777" w:rsidR="00A3518E" w:rsidRDefault="00A3518E" w:rsidP="00A3518E"/>
    <w:p w14:paraId="372BB159" w14:textId="77777777" w:rsidR="00A3518E" w:rsidRPr="00515DCA" w:rsidRDefault="00A3518E" w:rsidP="00857FB3">
      <w:pPr>
        <w:rPr>
          <w:rFonts w:ascii="Times New Roman" w:hAnsi="Times New Roman" w:cs="Times New Roman"/>
          <w:b/>
          <w:bCs/>
        </w:rPr>
      </w:pPr>
    </w:p>
    <w:sectPr w:rsidR="00A3518E" w:rsidRPr="00515DC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A860" w14:textId="77777777" w:rsidR="00AC6939" w:rsidRDefault="00AC6939" w:rsidP="003900B3">
      <w:pPr>
        <w:spacing w:after="0" w:line="240" w:lineRule="auto"/>
      </w:pPr>
      <w:r>
        <w:separator/>
      </w:r>
    </w:p>
  </w:endnote>
  <w:endnote w:type="continuationSeparator" w:id="0">
    <w:p w14:paraId="0904144C" w14:textId="77777777" w:rsidR="00AC6939" w:rsidRDefault="00AC6939" w:rsidP="0039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Regular">
    <w:altName w:val="Yu Gothic"/>
    <w:panose1 w:val="00000000000000000000"/>
    <w:charset w:val="80"/>
    <w:family w:val="swiss"/>
    <w:notTrueType/>
    <w:pitch w:val="default"/>
    <w:sig w:usb0="00000083" w:usb1="08070000" w:usb2="00000010" w:usb3="00000000" w:csb0="0002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B1D6" w14:textId="77777777" w:rsidR="00AC6939" w:rsidRDefault="00AC6939" w:rsidP="003900B3">
      <w:pPr>
        <w:spacing w:after="0" w:line="240" w:lineRule="auto"/>
      </w:pPr>
      <w:r>
        <w:separator/>
      </w:r>
    </w:p>
  </w:footnote>
  <w:footnote w:type="continuationSeparator" w:id="0">
    <w:p w14:paraId="6A29C427" w14:textId="77777777" w:rsidR="00AC6939" w:rsidRDefault="00AC6939" w:rsidP="0039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2944" w14:textId="77777777" w:rsidR="00B3413D" w:rsidRPr="00003162" w:rsidRDefault="00B3413D" w:rsidP="003900B3">
    <w:pP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FD48" wp14:editId="5FE2898C">
          <wp:simplePos x="0" y="0"/>
          <wp:positionH relativeFrom="column">
            <wp:posOffset>-438150</wp:posOffset>
          </wp:positionH>
          <wp:positionV relativeFrom="paragraph">
            <wp:posOffset>-93980</wp:posOffset>
          </wp:positionV>
          <wp:extent cx="342900" cy="408305"/>
          <wp:effectExtent l="0" t="0" r="0" b="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62">
      <w:t>Colegio Santa María de Maipú.</w:t>
    </w:r>
  </w:p>
  <w:p w14:paraId="1D14F610" w14:textId="35CB6639" w:rsidR="00B3413D" w:rsidRPr="00003162" w:rsidRDefault="00B3413D" w:rsidP="003900B3">
    <w:r w:rsidRPr="00003162">
      <w:t xml:space="preserve">Departamento de Matemática. </w:t>
    </w:r>
    <w:r>
      <w:t xml:space="preserve">                           </w:t>
    </w:r>
    <w:r w:rsidR="00857FB3">
      <w:rPr>
        <w:b/>
      </w:rPr>
      <w:t>Homoteci</w:t>
    </w:r>
    <w:r w:rsidR="00A3518E">
      <w:rPr>
        <w:b/>
      </w:rPr>
      <w:t>a y semejanza</w:t>
    </w:r>
    <w:r>
      <w:t xml:space="preserve"> </w:t>
    </w:r>
  </w:p>
  <w:p w14:paraId="48308DEB" w14:textId="77777777" w:rsidR="00B3413D" w:rsidRDefault="00B341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EF3"/>
    <w:multiLevelType w:val="hybridMultilevel"/>
    <w:tmpl w:val="E2FCA382"/>
    <w:lvl w:ilvl="0" w:tplc="4A868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A46CD"/>
    <w:multiLevelType w:val="hybridMultilevel"/>
    <w:tmpl w:val="7F4C116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00AD"/>
    <w:multiLevelType w:val="hybridMultilevel"/>
    <w:tmpl w:val="8472707E"/>
    <w:lvl w:ilvl="0" w:tplc="6F1E4E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39138F"/>
    <w:multiLevelType w:val="hybridMultilevel"/>
    <w:tmpl w:val="F56CB814"/>
    <w:lvl w:ilvl="0" w:tplc="87B6CC0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6715A"/>
    <w:multiLevelType w:val="hybridMultilevel"/>
    <w:tmpl w:val="10C4977C"/>
    <w:lvl w:ilvl="0" w:tplc="6E646EF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A784BB"/>
    <w:multiLevelType w:val="hybridMultilevel"/>
    <w:tmpl w:val="C6C1C3C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6E5326"/>
    <w:multiLevelType w:val="hybridMultilevel"/>
    <w:tmpl w:val="978C74FE"/>
    <w:lvl w:ilvl="0" w:tplc="A28442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AD7B30"/>
    <w:multiLevelType w:val="hybridMultilevel"/>
    <w:tmpl w:val="43AA23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61C15"/>
    <w:multiLevelType w:val="hybridMultilevel"/>
    <w:tmpl w:val="6352A764"/>
    <w:lvl w:ilvl="0" w:tplc="87B6CC0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2510A"/>
    <w:multiLevelType w:val="hybridMultilevel"/>
    <w:tmpl w:val="C9A41BF2"/>
    <w:lvl w:ilvl="0" w:tplc="6556E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72395"/>
    <w:multiLevelType w:val="hybridMultilevel"/>
    <w:tmpl w:val="AB3A44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BE"/>
    <w:rsid w:val="00023BBF"/>
    <w:rsid w:val="00024697"/>
    <w:rsid w:val="00025A07"/>
    <w:rsid w:val="000350D0"/>
    <w:rsid w:val="000438BC"/>
    <w:rsid w:val="0004626C"/>
    <w:rsid w:val="00053273"/>
    <w:rsid w:val="0005476F"/>
    <w:rsid w:val="000610D1"/>
    <w:rsid w:val="00063F00"/>
    <w:rsid w:val="00072ABD"/>
    <w:rsid w:val="00101F09"/>
    <w:rsid w:val="0012753F"/>
    <w:rsid w:val="001618E1"/>
    <w:rsid w:val="001A52D7"/>
    <w:rsid w:val="001B6B66"/>
    <w:rsid w:val="001D371E"/>
    <w:rsid w:val="00243D90"/>
    <w:rsid w:val="002A30BC"/>
    <w:rsid w:val="002B38FC"/>
    <w:rsid w:val="002D4AD9"/>
    <w:rsid w:val="002D7F9C"/>
    <w:rsid w:val="002F14AC"/>
    <w:rsid w:val="00383B8D"/>
    <w:rsid w:val="003900B3"/>
    <w:rsid w:val="00392951"/>
    <w:rsid w:val="003B56D1"/>
    <w:rsid w:val="00446533"/>
    <w:rsid w:val="0046648A"/>
    <w:rsid w:val="00466689"/>
    <w:rsid w:val="00466861"/>
    <w:rsid w:val="004748B1"/>
    <w:rsid w:val="00476C02"/>
    <w:rsid w:val="004B76AF"/>
    <w:rsid w:val="004E7076"/>
    <w:rsid w:val="004F6C74"/>
    <w:rsid w:val="00515DCA"/>
    <w:rsid w:val="005245FD"/>
    <w:rsid w:val="00545AFC"/>
    <w:rsid w:val="00553D63"/>
    <w:rsid w:val="00574D96"/>
    <w:rsid w:val="0059216E"/>
    <w:rsid w:val="005A28D4"/>
    <w:rsid w:val="005B003F"/>
    <w:rsid w:val="005B19E0"/>
    <w:rsid w:val="005C3693"/>
    <w:rsid w:val="005E0560"/>
    <w:rsid w:val="005E2854"/>
    <w:rsid w:val="00606459"/>
    <w:rsid w:val="00684D85"/>
    <w:rsid w:val="006C0F22"/>
    <w:rsid w:val="006C1482"/>
    <w:rsid w:val="006D35DF"/>
    <w:rsid w:val="007078B1"/>
    <w:rsid w:val="0071376E"/>
    <w:rsid w:val="00716364"/>
    <w:rsid w:val="00735444"/>
    <w:rsid w:val="00750FAB"/>
    <w:rsid w:val="00767479"/>
    <w:rsid w:val="0077164C"/>
    <w:rsid w:val="007B01FC"/>
    <w:rsid w:val="00803A36"/>
    <w:rsid w:val="0081463A"/>
    <w:rsid w:val="00857FB3"/>
    <w:rsid w:val="008C6412"/>
    <w:rsid w:val="008D647A"/>
    <w:rsid w:val="008F48BE"/>
    <w:rsid w:val="00911DD5"/>
    <w:rsid w:val="00931963"/>
    <w:rsid w:val="00966BEA"/>
    <w:rsid w:val="009C6003"/>
    <w:rsid w:val="00A13731"/>
    <w:rsid w:val="00A3518E"/>
    <w:rsid w:val="00A439AB"/>
    <w:rsid w:val="00A50509"/>
    <w:rsid w:val="00A65A38"/>
    <w:rsid w:val="00A72E45"/>
    <w:rsid w:val="00A81DD4"/>
    <w:rsid w:val="00A83344"/>
    <w:rsid w:val="00AA18C6"/>
    <w:rsid w:val="00AA61A7"/>
    <w:rsid w:val="00AC6939"/>
    <w:rsid w:val="00AD09BE"/>
    <w:rsid w:val="00AF5AC0"/>
    <w:rsid w:val="00B3413D"/>
    <w:rsid w:val="00B35BEE"/>
    <w:rsid w:val="00B51C50"/>
    <w:rsid w:val="00B86823"/>
    <w:rsid w:val="00B97BE1"/>
    <w:rsid w:val="00BC0715"/>
    <w:rsid w:val="00BD2575"/>
    <w:rsid w:val="00BE276B"/>
    <w:rsid w:val="00C27FCD"/>
    <w:rsid w:val="00C41D92"/>
    <w:rsid w:val="00C62595"/>
    <w:rsid w:val="00DA657A"/>
    <w:rsid w:val="00DC3ABC"/>
    <w:rsid w:val="00E43EBD"/>
    <w:rsid w:val="00E50F03"/>
    <w:rsid w:val="00E575EC"/>
    <w:rsid w:val="00E762E5"/>
    <w:rsid w:val="00E77664"/>
    <w:rsid w:val="00E96AA7"/>
    <w:rsid w:val="00EE790D"/>
    <w:rsid w:val="00F45A8D"/>
    <w:rsid w:val="00F5014D"/>
    <w:rsid w:val="00F9190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9E5E"/>
  <w15:chartTrackingRefBased/>
  <w15:docId w15:val="{7D12524D-F7DD-452F-8162-4B76AA3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0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0B3"/>
  </w:style>
  <w:style w:type="paragraph" w:styleId="Piedepgina">
    <w:name w:val="footer"/>
    <w:basedOn w:val="Normal"/>
    <w:link w:val="PiedepginaCar"/>
    <w:uiPriority w:val="99"/>
    <w:unhideWhenUsed/>
    <w:rsid w:val="00390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0B3"/>
  </w:style>
  <w:style w:type="character" w:styleId="Textodelmarcadordeposicin">
    <w:name w:val="Placeholder Text"/>
    <w:basedOn w:val="Fuentedeprrafopredeter"/>
    <w:uiPriority w:val="99"/>
    <w:semiHidden/>
    <w:rsid w:val="0046648A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574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574D96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74D96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7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75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ZW0HRS1ZA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tematica.iv.smm@gmail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ioZW0HRS1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matica.iv.smm@gmail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Cornejo Montero</dc:creator>
  <cp:keywords/>
  <dc:description/>
  <cp:lastModifiedBy>Maria Jose Zárate</cp:lastModifiedBy>
  <cp:revision>2</cp:revision>
  <cp:lastPrinted>2020-05-27T06:26:00Z</cp:lastPrinted>
  <dcterms:created xsi:type="dcterms:W3CDTF">2020-06-11T06:42:00Z</dcterms:created>
  <dcterms:modified xsi:type="dcterms:W3CDTF">2020-06-11T06:42:00Z</dcterms:modified>
</cp:coreProperties>
</file>