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7742" w:rsidRDefault="00D67742" w:rsidP="00D67742">
      <w:pPr>
        <w:rPr>
          <w:rFonts w:ascii="Arial" w:eastAsia="Arial" w:hAnsi="Arial" w:cs="Arial"/>
          <w:b/>
          <w:sz w:val="24"/>
          <w:szCs w:val="24"/>
        </w:rPr>
      </w:pP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24"/>
          <w:szCs w:val="24"/>
        </w:rPr>
        <w:t xml:space="preserve">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4B17FB2D" wp14:editId="720BD44C">
                <wp:simplePos x="0" y="0"/>
                <wp:positionH relativeFrom="column">
                  <wp:posOffset>165100</wp:posOffset>
                </wp:positionH>
                <wp:positionV relativeFrom="paragraph">
                  <wp:posOffset>-177799</wp:posOffset>
                </wp:positionV>
                <wp:extent cx="2050976" cy="572563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25275" y="3498481"/>
                          <a:ext cx="2041451" cy="563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67742" w:rsidRDefault="00D67742" w:rsidP="00D6774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Colegio Santa María de Maipú</w:t>
                            </w:r>
                          </w:p>
                          <w:p w:rsidR="00D67742" w:rsidRDefault="00D67742" w:rsidP="00D67742">
                            <w:pPr>
                              <w:spacing w:after="0" w:line="275" w:lineRule="auto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4F81BD"/>
                                <w:sz w:val="20"/>
                              </w:rPr>
                              <w:t>Primer Ciclo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2" o:spid="_x0000_s1026" style="position:absolute;left:0;text-align:left;margin-left:13pt;margin-top:-14pt;width:161.5pt;height:45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" filled="f" stroked="f">
                <v:textbox inset="2.53958mm,1.2694mm,2.53958mm,1.2694mm">
                  <w:txbxContent>
                    <w:p w:rsidR="00D67742" w:rsidRDefault="00D67742" w:rsidP="00D6774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Colegio Santa María de Maipú</w:t>
                      </w:r>
                    </w:p>
                    <w:p w:rsidR="00D67742" w:rsidRDefault="00D67742" w:rsidP="00D67742">
                      <w:pPr>
                        <w:spacing w:after="0" w:line="275" w:lineRule="auto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4F81BD"/>
                          <w:sz w:val="20"/>
                        </w:rPr>
                        <w:t>Primer Ciclo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4ADC577A" wp14:editId="0214C482">
            <wp:simplePos x="0" y="0"/>
            <wp:positionH relativeFrom="column">
              <wp:posOffset>-158645</wp:posOffset>
            </wp:positionH>
            <wp:positionV relativeFrom="paragraph">
              <wp:posOffset>-148102</wp:posOffset>
            </wp:positionV>
            <wp:extent cx="382772" cy="431377"/>
            <wp:effectExtent l="0" t="0" r="0" b="0"/>
            <wp:wrapNone/>
            <wp:docPr id="3" name="image3.png" descr="Logo BL MIN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ogo BL MINI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772" cy="4313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 GUÍA DE RETROALIMENTACIÓN  N°9: </w:t>
      </w:r>
      <w:r w:rsidR="003A03B9">
        <w:rPr>
          <w:rFonts w:ascii="Arial" w:eastAsia="Arial" w:hAnsi="Arial" w:cs="Arial"/>
          <w:b/>
          <w:sz w:val="24"/>
          <w:szCs w:val="24"/>
          <w:u w:val="single"/>
        </w:rPr>
        <w:t>MATEMÁTICA</w:t>
      </w:r>
      <w:bookmarkStart w:id="1" w:name="_GoBack"/>
      <w:bookmarkEnd w:id="1"/>
    </w:p>
    <w:p w:rsidR="00D67742" w:rsidRDefault="00D67742" w:rsidP="00D67742">
      <w:pPr>
        <w:spacing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1° BÁSICO</w:t>
      </w:r>
    </w:p>
    <w:tbl>
      <w:tblPr>
        <w:tblW w:w="10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20"/>
        <w:gridCol w:w="7920"/>
      </w:tblGrid>
      <w:tr w:rsidR="00D67742" w:rsidTr="00183938">
        <w:tc>
          <w:tcPr>
            <w:tcW w:w="25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A74FE3" w:rsidP="00183938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OA: 09</w:t>
            </w:r>
          </w:p>
        </w:tc>
        <w:tc>
          <w:tcPr>
            <w:tcW w:w="79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67742" w:rsidRDefault="00D67742" w:rsidP="00A74FE3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CONTENIDO: </w:t>
            </w:r>
            <w:r w:rsidR="00A74FE3">
              <w:rPr>
                <w:rFonts w:ascii="Arial" w:eastAsia="Arial" w:hAnsi="Arial" w:cs="Arial"/>
                <w:b/>
                <w:sz w:val="24"/>
                <w:szCs w:val="24"/>
              </w:rPr>
              <w:t>Comprensión de la adición.</w:t>
            </w:r>
          </w:p>
        </w:tc>
      </w:tr>
    </w:tbl>
    <w:p w:rsidR="00D67742" w:rsidRDefault="00D67742" w:rsidP="00D67742">
      <w:pPr>
        <w:rPr>
          <w:rFonts w:ascii="Arial" w:eastAsia="Arial" w:hAnsi="Arial" w:cs="Arial"/>
          <w:b/>
          <w:sz w:val="28"/>
          <w:szCs w:val="28"/>
        </w:rPr>
      </w:pPr>
    </w:p>
    <w:p w:rsidR="00A74FE3" w:rsidRPr="00A74FE3" w:rsidRDefault="00A74FE3" w:rsidP="00A74FE3">
      <w:pPr>
        <w:jc w:val="both"/>
        <w:rPr>
          <w:rFonts w:ascii="Arial" w:eastAsia="Arial" w:hAnsi="Arial" w:cs="Arial"/>
          <w:sz w:val="24"/>
          <w:szCs w:val="28"/>
        </w:rPr>
      </w:pPr>
      <w:r w:rsidRPr="006A5380">
        <w:rPr>
          <w:noProof/>
        </w:rPr>
        <w:drawing>
          <wp:anchor distT="0" distB="0" distL="114300" distR="114300" simplePos="0" relativeHeight="251662336" behindDoc="0" locked="0" layoutInCell="1" allowOverlap="1" wp14:anchorId="21A55EA5" wp14:editId="602CAF4A">
            <wp:simplePos x="0" y="0"/>
            <wp:positionH relativeFrom="column">
              <wp:posOffset>306705</wp:posOffset>
            </wp:positionH>
            <wp:positionV relativeFrom="paragraph">
              <wp:posOffset>718185</wp:posOffset>
            </wp:positionV>
            <wp:extent cx="5867400" cy="5162550"/>
            <wp:effectExtent l="0" t="0" r="0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16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4FE3">
        <w:rPr>
          <w:rFonts w:ascii="Arial" w:eastAsia="Arial" w:hAnsi="Arial" w:cs="Arial"/>
          <w:b/>
          <w:sz w:val="28"/>
          <w:szCs w:val="28"/>
        </w:rPr>
        <w:t xml:space="preserve">1.- </w:t>
      </w:r>
      <w:r w:rsidRPr="00A74FE3">
        <w:rPr>
          <w:rFonts w:ascii="Arial" w:eastAsia="Arial" w:hAnsi="Arial" w:cs="Arial"/>
          <w:sz w:val="24"/>
          <w:szCs w:val="28"/>
        </w:rPr>
        <w:t xml:space="preserve">Colorea este dibujo según las indicaciones que se mencionan en el vídeo explicativo. </w:t>
      </w:r>
    </w:p>
    <w:p w:rsidR="00A74FE3" w:rsidRDefault="00A74FE3" w:rsidP="00D67742">
      <w:pPr>
        <w:rPr>
          <w:rFonts w:ascii="Arial" w:eastAsia="Arial" w:hAnsi="Arial" w:cs="Arial"/>
          <w:b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P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</w:p>
    <w:p w:rsidR="00A74FE3" w:rsidRDefault="00A74FE3" w:rsidP="00A74FE3">
      <w:pPr>
        <w:rPr>
          <w:rFonts w:ascii="Arial" w:hAnsi="Arial" w:cs="Arial"/>
          <w:sz w:val="24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2.- </w:t>
      </w:r>
      <w:r>
        <w:rPr>
          <w:rFonts w:ascii="Arial" w:hAnsi="Arial" w:cs="Arial"/>
          <w:sz w:val="24"/>
        </w:rPr>
        <w:t>Completa la familia del número 30, según indica el vídeo.</w:t>
      </w:r>
    </w:p>
    <w:p w:rsidR="00A74FE3" w:rsidRDefault="00A74FE3" w:rsidP="00A74FE3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6401694" cy="3829585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1694" cy="382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4FE3" w:rsidRDefault="00A74FE3" w:rsidP="00A74FE3">
      <w:pPr>
        <w:rPr>
          <w:rFonts w:ascii="Arial" w:hAnsi="Arial" w:cs="Arial"/>
          <w:sz w:val="24"/>
        </w:rPr>
      </w:pPr>
      <w:r>
        <w:rPr>
          <w:rFonts w:ascii="Arial" w:eastAsia="Arial" w:hAnsi="Arial" w:cs="Arial"/>
          <w:sz w:val="28"/>
          <w:szCs w:val="28"/>
        </w:rPr>
        <w:t xml:space="preserve">3.- </w:t>
      </w:r>
      <w:r>
        <w:rPr>
          <w:rFonts w:ascii="Arial" w:hAnsi="Arial" w:cs="Arial"/>
          <w:sz w:val="24"/>
        </w:rPr>
        <w:t>Colorea la cantidad de cuadrados según indique el número, sigue el ejemplo visto.</w:t>
      </w: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6858000" cy="3698240"/>
            <wp:effectExtent l="0" t="0" r="0" b="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</w:p>
    <w:p w:rsidR="00FB6994" w:rsidRDefault="00FB6994" w:rsidP="00A74FE3">
      <w:pPr>
        <w:rPr>
          <w:rFonts w:ascii="Arial" w:hAnsi="Arial" w:cs="Arial"/>
          <w:sz w:val="24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4.- </w:t>
      </w:r>
      <w:r>
        <w:rPr>
          <w:rFonts w:ascii="Arial" w:hAnsi="Arial" w:cs="Arial"/>
          <w:sz w:val="24"/>
        </w:rPr>
        <w:t>Completa cada ejercicio de la tabla de manera pictórica y simbólica según corresponda en cada caso.</w:t>
      </w:r>
    </w:p>
    <w:p w:rsidR="00FB6994" w:rsidRDefault="00FB6994" w:rsidP="00A74FE3">
      <w:p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noProof/>
          <w:sz w:val="28"/>
          <w:szCs w:val="28"/>
        </w:rPr>
        <w:drawing>
          <wp:inline distT="0" distB="0" distL="0" distR="0">
            <wp:extent cx="5784112" cy="2349795"/>
            <wp:effectExtent l="0" t="0" r="762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 título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9" b="36462"/>
                    <a:stretch/>
                  </pic:blipFill>
                  <pic:spPr bwMode="auto">
                    <a:xfrm>
                      <a:off x="0" y="0"/>
                      <a:ext cx="5784112" cy="234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6994" w:rsidRDefault="00FB6994" w:rsidP="00FB6994">
      <w:pPr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II.- </w:t>
      </w:r>
      <w:r w:rsidRPr="003F4190">
        <w:rPr>
          <w:rFonts w:ascii="Arial" w:hAnsi="Arial" w:cs="Arial"/>
          <w:b/>
          <w:sz w:val="24"/>
          <w:u w:val="single"/>
        </w:rPr>
        <w:t>Selección múltiple</w:t>
      </w:r>
      <w:r>
        <w:rPr>
          <w:rFonts w:ascii="Arial" w:hAnsi="Arial" w:cs="Arial"/>
          <w:sz w:val="24"/>
        </w:rPr>
        <w:t xml:space="preserve">: Marca con una X la alternativa correcta.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303"/>
        <w:gridCol w:w="5304"/>
      </w:tblGrid>
      <w:tr w:rsidR="00FB6994" w:rsidTr="00A05CDA">
        <w:tc>
          <w:tcPr>
            <w:tcW w:w="5303" w:type="dxa"/>
          </w:tcPr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1.- En la adición de los peces, ¿Cuál es el total de esa suma? </w:t>
            </w: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 </w:t>
            </w:r>
          </w:p>
          <w:p w:rsidR="00FB6994" w:rsidRPr="003F4190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18 </w:t>
            </w:r>
          </w:p>
          <w:p w:rsidR="00FB6994" w:rsidRPr="003F4190" w:rsidRDefault="00FB6994" w:rsidP="00A05CDA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4"/>
              </w:rPr>
            </w:pPr>
            <w:r w:rsidRPr="003A03B9">
              <w:rPr>
                <w:rFonts w:ascii="Arial" w:hAnsi="Arial" w:cs="Arial"/>
                <w:sz w:val="24"/>
                <w:highlight w:val="cyan"/>
              </w:rPr>
              <w:t>9</w:t>
            </w: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304" w:type="dxa"/>
          </w:tcPr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>2.- ¿Cuál es el total de la suma de la pregunta N°2?</w:t>
            </w: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>20</w:t>
            </w:r>
          </w:p>
          <w:p w:rsidR="00FB6994" w:rsidRPr="003F4190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25 </w:t>
            </w:r>
          </w:p>
          <w:p w:rsidR="00FB6994" w:rsidRPr="003F4190" w:rsidRDefault="00FB6994" w:rsidP="00A05CDA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FB6994" w:rsidRPr="003A03B9" w:rsidRDefault="00FB6994" w:rsidP="00FB699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Arial" w:hAnsi="Arial" w:cs="Arial"/>
                <w:sz w:val="24"/>
                <w:highlight w:val="cyan"/>
              </w:rPr>
            </w:pPr>
            <w:r w:rsidRPr="003A03B9">
              <w:rPr>
                <w:rFonts w:ascii="Arial" w:hAnsi="Arial" w:cs="Arial"/>
                <w:sz w:val="24"/>
                <w:highlight w:val="cyan"/>
              </w:rPr>
              <w:t>19</w:t>
            </w:r>
          </w:p>
          <w:p w:rsidR="00FB6994" w:rsidRPr="003F4190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</w:tc>
      </w:tr>
      <w:tr w:rsidR="00FB6994" w:rsidTr="00A05CDA">
        <w:tc>
          <w:tcPr>
            <w:tcW w:w="5303" w:type="dxa"/>
          </w:tcPr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64384" behindDoc="0" locked="0" layoutInCell="1" allowOverlap="1" wp14:anchorId="0FA16148" wp14:editId="3D1DB65D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427355</wp:posOffset>
                  </wp:positionV>
                  <wp:extent cx="1515110" cy="485775"/>
                  <wp:effectExtent l="0" t="0" r="8890" b="9525"/>
                  <wp:wrapSquare wrapText="bothSides"/>
                  <wp:docPr id="409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35" t="50000" r="3261" b="25000"/>
                          <a:stretch/>
                        </pic:blipFill>
                        <pic:spPr bwMode="auto">
                          <a:xfrm>
                            <a:off x="0" y="0"/>
                            <a:ext cx="151511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F4190">
              <w:rPr>
                <w:rFonts w:ascii="Arial" w:hAnsi="Arial" w:cs="Arial"/>
                <w:sz w:val="24"/>
              </w:rPr>
              <w:t xml:space="preserve">3.- ¿Cuál es la representación pictórica correcta según el ejemplo dado? </w:t>
            </w: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 </w:t>
            </w: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3A03B9" w:rsidP="00A05CDA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457200</wp:posOffset>
                      </wp:positionH>
                      <wp:positionV relativeFrom="paragraph">
                        <wp:posOffset>159459</wp:posOffset>
                      </wp:positionV>
                      <wp:extent cx="1871330" cy="616688"/>
                      <wp:effectExtent l="19050" t="76200" r="0" b="31115"/>
                      <wp:wrapNone/>
                      <wp:docPr id="9" name="9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71330" cy="616688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9 Conector recto de flecha" o:spid="_x0000_s1026" type="#_x0000_t32" style="position:absolute;margin-left:36pt;margin-top:12.55pt;width:147.35pt;height:48.55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" strokecolor="#00b0f0" strokeweight="3pt">
                      <v:stroke endarrow="open"/>
                    </v:shape>
                  </w:pict>
                </mc:Fallback>
              </mc:AlternateContent>
            </w:r>
            <w:r w:rsidR="00FB6994" w:rsidRPr="003F4190">
              <w:rPr>
                <w:rFonts w:ascii="Arial" w:hAnsi="Arial" w:cs="Arial"/>
                <w:sz w:val="24"/>
              </w:rPr>
              <w:t xml:space="preserve">  </w:t>
            </w:r>
          </w:p>
          <w:p w:rsidR="00FB6994" w:rsidRPr="003F4190" w:rsidRDefault="003A03B9" w:rsidP="00A05CDA">
            <w:pPr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12A9D86" wp14:editId="6AE9FFFC">
                      <wp:simplePos x="0" y="0"/>
                      <wp:positionH relativeFrom="column">
                        <wp:posOffset>363855</wp:posOffset>
                      </wp:positionH>
                      <wp:positionV relativeFrom="paragraph">
                        <wp:posOffset>-13335</wp:posOffset>
                      </wp:positionV>
                      <wp:extent cx="2200910" cy="807720"/>
                      <wp:effectExtent l="19050" t="19050" r="27940" b="68580"/>
                      <wp:wrapNone/>
                      <wp:docPr id="8" name="8 Conector recto de flecha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00910" cy="80772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00B0F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8 Conector recto de flecha" o:spid="_x0000_s1026" type="#_x0000_t32" style="position:absolute;margin-left:28.65pt;margin-top:-1.05pt;width:173.3pt;height:63.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" strokecolor="#00b0f0" strokeweight="3pt">
                      <v:stroke endarrow="open"/>
                    </v:shape>
                  </w:pict>
                </mc:Fallback>
              </mc:AlternateContent>
            </w:r>
            <w:r w:rsidR="00FB6994" w:rsidRPr="003A03B9">
              <w:rPr>
                <w:rFonts w:ascii="Arial" w:hAnsi="Arial" w:cs="Arial"/>
                <w:noProof/>
                <w:sz w:val="24"/>
                <w:highlight w:val="cyan"/>
              </w:rPr>
              <w:drawing>
                <wp:anchor distT="0" distB="0" distL="114300" distR="114300" simplePos="0" relativeHeight="251665408" behindDoc="0" locked="0" layoutInCell="1" allowOverlap="1" wp14:anchorId="462F96A8" wp14:editId="2AB39222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4445</wp:posOffset>
                  </wp:positionV>
                  <wp:extent cx="1838325" cy="589915"/>
                  <wp:effectExtent l="0" t="0" r="9525" b="635"/>
                  <wp:wrapSquare wrapText="bothSides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B6994" w:rsidRPr="003F4190">
              <w:rPr>
                <w:rFonts w:ascii="Arial" w:hAnsi="Arial" w:cs="Arial"/>
                <w:sz w:val="24"/>
              </w:rPr>
              <w:t xml:space="preserve">   </w:t>
            </w: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5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noProof/>
                <w:sz w:val="24"/>
              </w:rPr>
              <w:drawing>
                <wp:anchor distT="0" distB="0" distL="114300" distR="114300" simplePos="0" relativeHeight="251666432" behindDoc="0" locked="0" layoutInCell="1" allowOverlap="1" wp14:anchorId="29DA8745" wp14:editId="3F842F05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-1270</wp:posOffset>
                  </wp:positionV>
                  <wp:extent cx="1876425" cy="516890"/>
                  <wp:effectExtent l="0" t="0" r="9525" b="0"/>
                  <wp:wrapSquare wrapText="bothSides"/>
                  <wp:docPr id="1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9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7" t="2338" r="3268" b="76268"/>
                          <a:stretch/>
                        </pic:blipFill>
                        <pic:spPr bwMode="auto">
                          <a:xfrm>
                            <a:off x="0" y="0"/>
                            <a:ext cx="1876425" cy="51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</w:tc>
        <w:tc>
          <w:tcPr>
            <w:tcW w:w="5304" w:type="dxa"/>
          </w:tcPr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4.- ¿Cuál es la representación simbólica? </w:t>
            </w: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4 + 6 </w:t>
            </w:r>
          </w:p>
          <w:p w:rsidR="00FB6994" w:rsidRPr="003F4190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FB6994" w:rsidRPr="003A03B9" w:rsidRDefault="00FB6994" w:rsidP="00FB699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  <w:highlight w:val="cyan"/>
              </w:rPr>
            </w:pPr>
            <w:r w:rsidRPr="003A03B9">
              <w:rPr>
                <w:rFonts w:ascii="Arial" w:hAnsi="Arial" w:cs="Arial"/>
                <w:sz w:val="24"/>
                <w:highlight w:val="cyan"/>
              </w:rPr>
              <w:t xml:space="preserve">4 + 4   </w:t>
            </w:r>
          </w:p>
          <w:p w:rsidR="00FB6994" w:rsidRPr="003F4190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6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8 + 0 </w:t>
            </w:r>
          </w:p>
        </w:tc>
      </w:tr>
      <w:tr w:rsidR="00FB6994" w:rsidTr="00A05CDA">
        <w:tc>
          <w:tcPr>
            <w:tcW w:w="5303" w:type="dxa"/>
          </w:tcPr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5.-  ¿Cuántas galletas tiene la niña ahora? Recuerda utilizar la recta numérica. </w:t>
            </w:r>
          </w:p>
          <w:p w:rsidR="00FB6994" w:rsidRPr="003F4190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5 galletas.  </w:t>
            </w:r>
          </w:p>
          <w:p w:rsidR="00FB6994" w:rsidRPr="003F4190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8 galletas.   </w:t>
            </w:r>
          </w:p>
          <w:p w:rsidR="00FB6994" w:rsidRPr="003F4190" w:rsidRDefault="00FB6994" w:rsidP="00A05CDA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7"/>
              </w:numPr>
              <w:jc w:val="both"/>
              <w:rPr>
                <w:rFonts w:ascii="Arial" w:hAnsi="Arial" w:cs="Arial"/>
                <w:sz w:val="24"/>
              </w:rPr>
            </w:pPr>
            <w:r w:rsidRPr="003A03B9">
              <w:rPr>
                <w:rFonts w:ascii="Arial" w:hAnsi="Arial" w:cs="Arial"/>
                <w:sz w:val="24"/>
                <w:highlight w:val="cyan"/>
              </w:rPr>
              <w:t>7 galletas.</w:t>
            </w:r>
            <w:r w:rsidRPr="003F4190"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5304" w:type="dxa"/>
          </w:tcPr>
          <w:p w:rsidR="00FB6994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  <w:r w:rsidRPr="003F4190">
              <w:rPr>
                <w:rFonts w:ascii="Arial" w:hAnsi="Arial" w:cs="Arial"/>
                <w:sz w:val="24"/>
              </w:rPr>
              <w:t xml:space="preserve">6.- </w:t>
            </w:r>
            <w:r>
              <w:rPr>
                <w:rFonts w:ascii="Arial" w:hAnsi="Arial" w:cs="Arial"/>
                <w:sz w:val="24"/>
              </w:rPr>
              <w:t xml:space="preserve">¿Cuál es el número que debe acompañar al 10 y resolver el problema que se presenta? </w:t>
            </w:r>
          </w:p>
          <w:p w:rsidR="00FB6994" w:rsidRDefault="00FB6994" w:rsidP="00A05CDA">
            <w:pPr>
              <w:jc w:val="both"/>
              <w:rPr>
                <w:rFonts w:ascii="Arial" w:hAnsi="Arial" w:cs="Arial"/>
                <w:sz w:val="24"/>
              </w:rPr>
            </w:pPr>
          </w:p>
          <w:p w:rsidR="00FB6994" w:rsidRDefault="00FB6994" w:rsidP="00FB699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8 </w:t>
            </w:r>
          </w:p>
          <w:p w:rsidR="00FB6994" w:rsidRDefault="00FB6994" w:rsidP="00A05CDA">
            <w:pPr>
              <w:pStyle w:val="Prrafodelista"/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  <w:p w:rsidR="00FB6994" w:rsidRPr="003A03B9" w:rsidRDefault="00FB6994" w:rsidP="00FB699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  <w:highlight w:val="cyan"/>
              </w:rPr>
            </w:pPr>
            <w:r w:rsidRPr="003A03B9">
              <w:rPr>
                <w:rFonts w:ascii="Arial" w:hAnsi="Arial" w:cs="Arial"/>
                <w:sz w:val="24"/>
                <w:highlight w:val="cyan"/>
              </w:rPr>
              <w:t xml:space="preserve">6 </w:t>
            </w:r>
          </w:p>
          <w:p w:rsidR="00FB6994" w:rsidRPr="003F4190" w:rsidRDefault="00FB6994" w:rsidP="00A05CDA">
            <w:pPr>
              <w:pStyle w:val="Prrafodelista"/>
              <w:rPr>
                <w:rFonts w:ascii="Arial" w:hAnsi="Arial" w:cs="Arial"/>
                <w:sz w:val="24"/>
              </w:rPr>
            </w:pPr>
          </w:p>
          <w:p w:rsidR="00FB6994" w:rsidRPr="003F4190" w:rsidRDefault="00FB6994" w:rsidP="00FB6994">
            <w:pPr>
              <w:pStyle w:val="Prrafodelista"/>
              <w:numPr>
                <w:ilvl w:val="0"/>
                <w:numId w:val="8"/>
              </w:num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16</w:t>
            </w:r>
          </w:p>
        </w:tc>
      </w:tr>
    </w:tbl>
    <w:p w:rsidR="00FB6994" w:rsidRPr="006A5380" w:rsidRDefault="00FB6994" w:rsidP="00FB6994">
      <w:pPr>
        <w:rPr>
          <w:rFonts w:ascii="Arial" w:eastAsia="Arial" w:hAnsi="Arial" w:cs="Arial"/>
          <w:sz w:val="28"/>
          <w:szCs w:val="28"/>
        </w:rPr>
      </w:pPr>
    </w:p>
    <w:p w:rsidR="00FB6994" w:rsidRPr="00A74FE3" w:rsidRDefault="00FB6994" w:rsidP="00A74FE3">
      <w:pPr>
        <w:rPr>
          <w:rFonts w:ascii="Arial" w:eastAsia="Arial" w:hAnsi="Arial" w:cs="Arial"/>
          <w:sz w:val="28"/>
          <w:szCs w:val="28"/>
        </w:rPr>
      </w:pPr>
    </w:p>
    <w:sectPr w:rsidR="00FB6994" w:rsidRPr="00A74FE3" w:rsidSect="00C14E1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59B0" w:rsidRDefault="004A59B0" w:rsidP="00C14E1B">
      <w:pPr>
        <w:spacing w:after="0" w:line="240" w:lineRule="auto"/>
      </w:pPr>
      <w:r>
        <w:separator/>
      </w:r>
    </w:p>
  </w:endnote>
  <w:endnote w:type="continuationSeparator" w:id="0">
    <w:p w:rsidR="004A59B0" w:rsidRDefault="004A59B0" w:rsidP="00C14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59B0" w:rsidRDefault="004A59B0" w:rsidP="00C14E1B">
      <w:pPr>
        <w:spacing w:after="0" w:line="240" w:lineRule="auto"/>
      </w:pPr>
      <w:r>
        <w:separator/>
      </w:r>
    </w:p>
  </w:footnote>
  <w:footnote w:type="continuationSeparator" w:id="0">
    <w:p w:rsidR="004A59B0" w:rsidRDefault="004A59B0" w:rsidP="00C14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4E1B" w:rsidRDefault="00C14E1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7B2"/>
    <w:multiLevelType w:val="hybridMultilevel"/>
    <w:tmpl w:val="9216DC9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5C46F6"/>
    <w:multiLevelType w:val="hybridMultilevel"/>
    <w:tmpl w:val="00AC1B50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0630A5"/>
    <w:multiLevelType w:val="hybridMultilevel"/>
    <w:tmpl w:val="9CB8D90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CE270C"/>
    <w:multiLevelType w:val="hybridMultilevel"/>
    <w:tmpl w:val="D71603F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A146F9"/>
    <w:multiLevelType w:val="hybridMultilevel"/>
    <w:tmpl w:val="1960F74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C197566"/>
    <w:multiLevelType w:val="hybridMultilevel"/>
    <w:tmpl w:val="3CDADA6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1E769B7"/>
    <w:multiLevelType w:val="hybridMultilevel"/>
    <w:tmpl w:val="B00C618A"/>
    <w:lvl w:ilvl="0" w:tplc="3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73427B5E"/>
    <w:multiLevelType w:val="hybridMultilevel"/>
    <w:tmpl w:val="1114A2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5"/>
  </w:num>
  <w:num w:numId="6">
    <w:abstractNumId w:val="3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742"/>
    <w:rsid w:val="001037C2"/>
    <w:rsid w:val="002272D0"/>
    <w:rsid w:val="003A03B9"/>
    <w:rsid w:val="004A59B0"/>
    <w:rsid w:val="00A74FE3"/>
    <w:rsid w:val="00AE3E57"/>
    <w:rsid w:val="00C14E1B"/>
    <w:rsid w:val="00D67742"/>
    <w:rsid w:val="00FB69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67742"/>
    <w:rPr>
      <w:rFonts w:ascii="Calibri" w:eastAsia="Calibri" w:hAnsi="Calibri" w:cs="Calibri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C14E1B"/>
    <w:pPr>
      <w:spacing w:after="0" w:line="240" w:lineRule="auto"/>
    </w:pPr>
    <w:rPr>
      <w:rFonts w:ascii="Calibri" w:eastAsia="Calibri" w:hAnsi="Calibri" w:cs="Calibri"/>
      <w:lang w:eastAsia="es-C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C14E1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14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4E1B"/>
    <w:rPr>
      <w:rFonts w:ascii="Tahoma" w:eastAsia="Calibri" w:hAnsi="Tahoma" w:cs="Tahoma"/>
      <w:sz w:val="16"/>
      <w:szCs w:val="16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4E1B"/>
    <w:rPr>
      <w:rFonts w:ascii="Calibri" w:eastAsia="Calibri" w:hAnsi="Calibri" w:cs="Calibri"/>
      <w:lang w:eastAsia="es-CL"/>
    </w:rPr>
  </w:style>
  <w:style w:type="paragraph" w:styleId="Piedepgina">
    <w:name w:val="footer"/>
    <w:basedOn w:val="Normal"/>
    <w:link w:val="PiedepginaCar"/>
    <w:uiPriority w:val="99"/>
    <w:unhideWhenUsed/>
    <w:rsid w:val="00C14E1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4E1B"/>
    <w:rPr>
      <w:rFonts w:ascii="Calibri" w:eastAsia="Calibri" w:hAnsi="Calibri" w:cs="Calibri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kvale</dc:creator>
  <cp:lastModifiedBy>HP</cp:lastModifiedBy>
  <cp:revision>2</cp:revision>
  <dcterms:created xsi:type="dcterms:W3CDTF">2020-06-10T01:26:00Z</dcterms:created>
  <dcterms:modified xsi:type="dcterms:W3CDTF">2020-06-10T01:26:00Z</dcterms:modified>
</cp:coreProperties>
</file>