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90d4e5" w:space="9" w:sz="8" w:val="single"/>
          <w:bottom w:color="eb641b" w:space="0" w:sz="24" w:val="single"/>
        </w:pBdr>
        <w:tabs>
          <w:tab w:val="left" w:leader="none" w:pos="0"/>
          <w:tab w:val="left" w:leader="none" w:pos="3119"/>
          <w:tab w:val="center" w:leader="none" w:pos="6219"/>
        </w:tabs>
        <w:ind w:right="-801" w:hanging="851"/>
        <w:jc w:val="center"/>
        <w:rPr>
          <w:b w:val="1"/>
          <w:i w:val="1"/>
          <w:color w:val="16505e"/>
          <w:sz w:val="28"/>
          <w:szCs w:val="28"/>
        </w:rPr>
      </w:pPr>
      <w:r w:rsidDel="00000000" w:rsidR="00000000" w:rsidRPr="00000000">
        <w:rPr>
          <w:b w:val="1"/>
          <w:i w:val="1"/>
          <w:color w:val="002060"/>
          <w:sz w:val="28"/>
          <w:szCs w:val="28"/>
          <w:rtl w:val="0"/>
        </w:rPr>
        <w:t xml:space="preserve">Temario Prueba Solemne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90d4e5" w:space="9" w:sz="8" w:val="single"/>
          <w:bottom w:color="eb641b" w:space="0" w:sz="24" w:val="single"/>
        </w:pBdr>
        <w:tabs>
          <w:tab w:val="left" w:leader="none" w:pos="0"/>
          <w:tab w:val="left" w:leader="none" w:pos="3119"/>
          <w:tab w:val="center" w:leader="none" w:pos="6219"/>
        </w:tabs>
        <w:ind w:right="-801" w:hanging="851"/>
        <w:jc w:val="center"/>
        <w:rPr>
          <w:b w:val="1"/>
          <w:i w:val="1"/>
          <w:color w:val="16505e"/>
          <w:sz w:val="28"/>
          <w:szCs w:val="28"/>
        </w:rPr>
      </w:pPr>
      <w:r w:rsidDel="00000000" w:rsidR="00000000" w:rsidRPr="00000000">
        <w:rPr>
          <w:b w:val="1"/>
          <w:i w:val="1"/>
          <w:color w:val="16505e"/>
          <w:sz w:val="28"/>
          <w:szCs w:val="28"/>
          <w:rtl w:val="0"/>
        </w:rPr>
        <w:t xml:space="preserve">1º Trimestre – 2024/ Enseñanza Media </w:t>
      </w:r>
    </w:p>
    <w:p w:rsidR="00000000" w:rsidDel="00000000" w:rsidP="00000000" w:rsidRDefault="00000000" w:rsidRPr="00000000" w14:paraId="00000003">
      <w:pPr>
        <w:tabs>
          <w:tab w:val="left" w:leader="none" w:pos="3119"/>
        </w:tabs>
        <w:rPr>
          <w:i w:val="1"/>
          <w:color w:val="16505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7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000"/>
            <w:tblGridChange w:id="0">
              <w:tblGrid>
                <w:gridCol w:w="2790"/>
                <w:gridCol w:w="60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 Nivel I° Medio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Asignatura </w:t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Contenido Evaluación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Lenguaje y comunicación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160" w:line="240" w:lineRule="auto"/>
                  <w:ind w:left="0" w:firstLine="0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OA: 2 - 4 - 10 - 17</w:t>
                </w:r>
              </w:p>
              <w:p w:rsidR="00000000" w:rsidDel="00000000" w:rsidP="00000000" w:rsidRDefault="00000000" w:rsidRPr="00000000" w14:paraId="0000000A">
                <w:pPr>
                  <w:spacing w:after="160" w:line="240" w:lineRule="auto"/>
                  <w:ind w:left="0" w:firstLine="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Estrategias de comprensión lectora </w:t>
                </w:r>
              </w:p>
              <w:p w:rsidR="00000000" w:rsidDel="00000000" w:rsidP="00000000" w:rsidRDefault="00000000" w:rsidRPr="00000000" w14:paraId="0000000B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Localizar - Rastrear</w:t>
                </w:r>
              </w:p>
              <w:p w:rsidR="00000000" w:rsidDel="00000000" w:rsidP="00000000" w:rsidRDefault="00000000" w:rsidRPr="00000000" w14:paraId="0000000C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</w:t>
                </w:r>
              </w:p>
              <w:p w:rsidR="00000000" w:rsidDel="00000000" w:rsidP="00000000" w:rsidRDefault="00000000" w:rsidRPr="00000000" w14:paraId="0000000D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 - Reflexionar</w:t>
                </w:r>
              </w:p>
              <w:p w:rsidR="00000000" w:rsidDel="00000000" w:rsidP="00000000" w:rsidRDefault="00000000" w:rsidRPr="00000000" w14:paraId="0000000E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Tipos de textos</w:t>
                </w:r>
              </w:p>
              <w:p w:rsidR="00000000" w:rsidDel="00000000" w:rsidP="00000000" w:rsidRDefault="00000000" w:rsidRPr="00000000" w14:paraId="00000010">
                <w:pPr>
                  <w:numPr>
                    <w:ilvl w:val="0"/>
                    <w:numId w:val="20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Narrativos - dramáticos</w:t>
                </w:r>
              </w:p>
              <w:p w:rsidR="00000000" w:rsidDel="00000000" w:rsidP="00000000" w:rsidRDefault="00000000" w:rsidRPr="00000000" w14:paraId="00000011">
                <w:pPr>
                  <w:numPr>
                    <w:ilvl w:val="0"/>
                    <w:numId w:val="20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de opinión - informativos - Infografías</w:t>
                </w:r>
              </w:p>
              <w:p w:rsidR="00000000" w:rsidDel="00000000" w:rsidP="00000000" w:rsidRDefault="00000000" w:rsidRPr="00000000" w14:paraId="00000012">
                <w:pPr>
                  <w:numPr>
                    <w:ilvl w:val="0"/>
                    <w:numId w:val="20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Reportajes - noticias - entrevistas</w:t>
                </w:r>
              </w:p>
              <w:p w:rsidR="00000000" w:rsidDel="00000000" w:rsidP="00000000" w:rsidRDefault="00000000" w:rsidRPr="00000000" w14:paraId="00000013">
                <w:pPr>
                  <w:spacing w:after="0" w:line="240" w:lineRule="auto"/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Desempeños de evaluación</w:t>
                </w:r>
              </w:p>
              <w:p w:rsidR="00000000" w:rsidDel="00000000" w:rsidP="00000000" w:rsidRDefault="00000000" w:rsidRPr="00000000" w14:paraId="00000015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información explícita de textos cuando no hay elementos que faciliten su localización cuando hay información de carácter similar que compite con ella.</w:t>
                </w:r>
              </w:p>
              <w:p w:rsidR="00000000" w:rsidDel="00000000" w:rsidP="00000000" w:rsidRDefault="00000000" w:rsidRPr="00000000" w14:paraId="00000016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el propósito de un texto cuando este no es evidente ya que hay ideas que compiten en importancia.</w:t>
                </w:r>
              </w:p>
              <w:p w:rsidR="00000000" w:rsidDel="00000000" w:rsidP="00000000" w:rsidRDefault="00000000" w:rsidRPr="00000000" w14:paraId="00000017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las creencias y estereotipos presentes en un texto de tema poco familiar.</w:t>
                </w:r>
              </w:p>
              <w:p w:rsidR="00000000" w:rsidDel="00000000" w:rsidP="00000000" w:rsidRDefault="00000000" w:rsidRPr="00000000" w14:paraId="00000018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 causa, consecuencia o efecto cuando la información se encuentra en distintas partes del texto.</w:t>
                </w:r>
              </w:p>
              <w:p w:rsidR="00000000" w:rsidDel="00000000" w:rsidP="00000000" w:rsidRDefault="00000000" w:rsidRPr="00000000" w14:paraId="00000019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las características de un personaje a partir de sus acciones y del efecto que estas tienen en otros personajes.</w:t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los sentimientos, intenciones o motivaciones cuando estos no son evidentes ya que hay información que compite.</w:t>
                </w:r>
              </w:p>
              <w:p w:rsidR="00000000" w:rsidDel="00000000" w:rsidP="00000000" w:rsidRDefault="00000000" w:rsidRPr="00000000" w14:paraId="0000001B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Determinar el problema humano que se expresa en el texto cuando se debe discriminar entre ideas que compiten.</w:t>
                </w:r>
              </w:p>
              <w:p w:rsidR="00000000" w:rsidDel="00000000" w:rsidP="00000000" w:rsidRDefault="00000000" w:rsidRPr="00000000" w14:paraId="0000001C">
                <w:pPr>
                  <w:numPr>
                    <w:ilvl w:val="0"/>
                    <w:numId w:val="4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el significado de una palabra, frase o expresión a partir de claves poco evidentes.</w:t>
                </w:r>
              </w:p>
              <w:p w:rsidR="00000000" w:rsidDel="00000000" w:rsidP="00000000" w:rsidRDefault="00000000" w:rsidRPr="00000000" w14:paraId="0000001D">
                <w:pPr>
                  <w:numPr>
                    <w:ilvl w:val="0"/>
                    <w:numId w:val="4"/>
                  </w:numPr>
                  <w:spacing w:after="16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 una expresión de lenguaje figurado cuando esta es poco familiar y hay claves poco evidentes que permiten su interpretación.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Inglés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1 (OA8-OA16)</w:t>
                </w:r>
              </w:p>
              <w:p w:rsidR="00000000" w:rsidDel="00000000" w:rsidP="00000000" w:rsidRDefault="00000000" w:rsidRPr="00000000" w14:paraId="00000024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Adjectives and skills to describe jobs (demanding, well-paid,etc)</w:t>
                </w:r>
              </w:p>
              <w:p w:rsidR="00000000" w:rsidDel="00000000" w:rsidP="00000000" w:rsidRDefault="00000000" w:rsidRPr="00000000" w14:paraId="00000025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Different jobs (caddie, referee, kennel assistant)</w:t>
                </w:r>
              </w:p>
              <w:p w:rsidR="00000000" w:rsidDel="00000000" w:rsidP="00000000" w:rsidRDefault="00000000" w:rsidRPr="00000000" w14:paraId="00000026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Collocations (work for, work in, etc)</w:t>
                </w:r>
              </w:p>
              <w:p w:rsidR="00000000" w:rsidDel="00000000" w:rsidP="00000000" w:rsidRDefault="00000000" w:rsidRPr="00000000" w14:paraId="00000027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8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2 (OA8- OA16)</w:t>
                </w:r>
              </w:p>
              <w:p w:rsidR="00000000" w:rsidDel="00000000" w:rsidP="00000000" w:rsidRDefault="00000000" w:rsidRPr="00000000" w14:paraId="00000029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Vocabulary of education (higher education, entrepreneurs, etc)</w:t>
                </w:r>
              </w:p>
              <w:p w:rsidR="00000000" w:rsidDel="00000000" w:rsidP="00000000" w:rsidRDefault="00000000" w:rsidRPr="00000000" w14:paraId="0000002A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Expressing Future plans (will)</w:t>
                </w:r>
              </w:p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C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Reading and listening comprehension (OA1/OA12)</w:t>
                </w:r>
              </w:p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Matemática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Números Racionales (OA1)</w:t>
                </w:r>
              </w:p>
              <w:p w:rsidR="00000000" w:rsidDel="00000000" w:rsidP="00000000" w:rsidRDefault="00000000" w:rsidRPr="00000000" w14:paraId="00000030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Adición y sustracción de números decimales</w:t>
                </w:r>
              </w:p>
              <w:p w:rsidR="00000000" w:rsidDel="00000000" w:rsidP="00000000" w:rsidRDefault="00000000" w:rsidRPr="00000000" w14:paraId="00000031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Multiplicación y división de números decimales</w:t>
                </w:r>
              </w:p>
              <w:p w:rsidR="00000000" w:rsidDel="00000000" w:rsidP="00000000" w:rsidRDefault="00000000" w:rsidRPr="00000000" w14:paraId="00000032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Adición y sustracción de fracciones</w:t>
                </w:r>
              </w:p>
              <w:p w:rsidR="00000000" w:rsidDel="00000000" w:rsidP="00000000" w:rsidRDefault="00000000" w:rsidRPr="00000000" w14:paraId="00000033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Multiplicación y división de fracciones</w:t>
                </w:r>
              </w:p>
              <w:p w:rsidR="00000000" w:rsidDel="00000000" w:rsidP="00000000" w:rsidRDefault="00000000" w:rsidRPr="00000000" w14:paraId="00000034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Operatoria combinada de números racionales</w:t>
                </w:r>
              </w:p>
              <w:p w:rsidR="00000000" w:rsidDel="00000000" w:rsidP="00000000" w:rsidRDefault="00000000" w:rsidRPr="00000000" w14:paraId="00000035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Resolver problemas que involucren números racionales.</w:t>
                </w:r>
              </w:p>
              <w:p w:rsidR="00000000" w:rsidDel="00000000" w:rsidP="00000000" w:rsidRDefault="00000000" w:rsidRPr="00000000" w14:paraId="00000036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Potencias (OA2)</w:t>
                </w:r>
              </w:p>
              <w:p w:rsidR="00000000" w:rsidDel="00000000" w:rsidP="00000000" w:rsidRDefault="00000000" w:rsidRPr="00000000" w14:paraId="00000038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Definición y propiedades para potencias de base racional</w:t>
                </w:r>
              </w:p>
              <w:p w:rsidR="00000000" w:rsidDel="00000000" w:rsidP="00000000" w:rsidRDefault="00000000" w:rsidRPr="00000000" w14:paraId="00000039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Resolver problemas de crecimiento y decrecimiento exponencial</w:t>
                </w:r>
              </w:p>
              <w:p w:rsidR="00000000" w:rsidDel="00000000" w:rsidP="00000000" w:rsidRDefault="00000000" w:rsidRPr="00000000" w14:paraId="0000003A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Resolver problemas en que es necesario operar con potencias de base racional y exponente entero</w:t>
                </w:r>
              </w:p>
              <w:p w:rsidR="00000000" w:rsidDel="00000000" w:rsidP="00000000" w:rsidRDefault="00000000" w:rsidRPr="00000000" w14:paraId="0000003B">
                <w:pPr>
                  <w:shd w:fill="ffffff" w:val="clear"/>
                  <w:spacing w:line="276" w:lineRule="auto"/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3C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Productos Notables (OA3)</w:t>
                </w:r>
              </w:p>
              <w:p w:rsidR="00000000" w:rsidDel="00000000" w:rsidP="00000000" w:rsidRDefault="00000000" w:rsidRPr="00000000" w14:paraId="0000003D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Adición y sustracción de expresiones algebraicas (reducción de términos semejantes)</w:t>
                </w:r>
              </w:p>
              <w:p w:rsidR="00000000" w:rsidDel="00000000" w:rsidP="00000000" w:rsidRDefault="00000000" w:rsidRPr="00000000" w14:paraId="0000003E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Multiplicación de expresiones algebraicas: monomio por monomio, monomio por polinomio y polinomio por polinomio</w:t>
                </w:r>
              </w:p>
              <w:p w:rsidR="00000000" w:rsidDel="00000000" w:rsidP="00000000" w:rsidRDefault="00000000" w:rsidRPr="00000000" w14:paraId="0000003F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desarrollo de productos notables: Cuadrado de binomio, Suma por su Diferencia, Binomios con término en común</w:t>
                </w:r>
              </w:p>
              <w:p w:rsidR="00000000" w:rsidDel="00000000" w:rsidP="00000000" w:rsidRDefault="00000000" w:rsidRPr="00000000" w14:paraId="00000040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factorización de expresiones algebraicas</w:t>
                </w:r>
              </w:p>
              <w:p w:rsidR="00000000" w:rsidDel="00000000" w:rsidP="00000000" w:rsidRDefault="00000000" w:rsidRPr="00000000" w14:paraId="00000041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resolución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de problemas geométricos(cálculo de perímetro y área) que involucran expresiones algebraicas.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Historia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 </w:t>
                </w:r>
              </w:p>
              <w:p w:rsidR="00000000" w:rsidDel="00000000" w:rsidP="00000000" w:rsidRDefault="00000000" w:rsidRPr="00000000" w14:paraId="00000044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Describir los procesos de difusión de las ideas republicanas y liberales considerando criterios como simultaneidad y sucesión.</w:t>
                </w:r>
              </w:p>
              <w:p w:rsidR="00000000" w:rsidDel="00000000" w:rsidP="00000000" w:rsidRDefault="00000000" w:rsidRPr="00000000" w14:paraId="00000045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Identificar los principios del ideario liberal.</w:t>
                </w:r>
              </w:p>
              <w:p w:rsidR="00000000" w:rsidDel="00000000" w:rsidP="00000000" w:rsidRDefault="00000000" w:rsidRPr="00000000" w14:paraId="00000046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OA3 </w:t>
                </w:r>
              </w:p>
              <w:p w:rsidR="00000000" w:rsidDel="00000000" w:rsidP="00000000" w:rsidRDefault="00000000" w:rsidRPr="00000000" w14:paraId="00000047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Explicar los procesos de organización de algunos Estados nacionales en América Latina y Europa.</w:t>
                </w:r>
              </w:p>
              <w:p w:rsidR="00000000" w:rsidDel="00000000" w:rsidP="00000000" w:rsidRDefault="00000000" w:rsidRPr="00000000" w14:paraId="00000048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OA7 </w:t>
                </w:r>
              </w:p>
              <w:p w:rsidR="00000000" w:rsidDel="00000000" w:rsidP="00000000" w:rsidRDefault="00000000" w:rsidRPr="00000000" w14:paraId="00000049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Analizar las principales consecuencias de la Primera Guerra Mundial.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OA8</w:t>
                </w:r>
              </w:p>
              <w:p w:rsidR="00000000" w:rsidDel="00000000" w:rsidP="00000000" w:rsidRDefault="00000000" w:rsidRPr="00000000" w14:paraId="0000004B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Identificar las distintas visiones que existían sobre el modo de organizar el país en las primeras décadas del siglo XIX.</w:t>
                </w:r>
              </w:p>
              <w:p w:rsidR="00000000" w:rsidDel="00000000" w:rsidP="00000000" w:rsidRDefault="00000000" w:rsidRPr="00000000" w14:paraId="0000004C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Analizar las principales características de la Constitución de 1833.</w:t>
                </w:r>
              </w:p>
              <w:p w:rsidR="00000000" w:rsidDel="00000000" w:rsidP="00000000" w:rsidRDefault="00000000" w:rsidRPr="00000000" w14:paraId="0000004D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OA10 </w:t>
                </w:r>
              </w:p>
              <w:p w:rsidR="00000000" w:rsidDel="00000000" w:rsidP="00000000" w:rsidRDefault="00000000" w:rsidRPr="00000000" w14:paraId="0000004E">
                <w:pPr>
                  <w:spacing w:after="160" w:line="278.0000000000000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Reconocer las principales características de la economía chilena durante el siglo XIX (existencia de ciclos económicos y la orientación del modelo hacia el exterior).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jc w:val="left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Ciencias Naturales 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(PRUEBA INTEGRADA: BIOLOGÍA, FÍSICA Y QUÍMICA)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Biología: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OA2</w:t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Teorías evolutivas y líneas de pensamiento.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Evidencias de la evolución ( paleontológicas, moleculares, embriológicas, biogeográficas y anatomía comparada)</w:t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Selección natural ( principios, tipos y ejemplos)</w:t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Especiación (tipos, mecanismos de aislamientos y ejemplos)</w:t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OA4</w:t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Niveles de organización de los seres vivos</w:t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Interacciones ecológicas</w:t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Física:</w:t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OA9</w:t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Cualidades del sonido (Intensidad, Tono y Timbre) y su asociación con los elementos de las ondas</w:t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Propiedades y efectos de las ondas sonoras (Reflexión, Difracción, Difracción, Absorción, Interferencia, Resonancia y Efecto Doppler)</w:t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Química:</w:t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 17</w:t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Reacciones Químicas Cotidianas (Reorganización atómica)</w:t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Representación e interpretación de reacciones químicas (Ecuación química, partes de una reacción)</w:t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Tipos de Reacciones Químicas.</w:t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Clasificación de Reacciones Químicas (en el entorno cotidiano y natural)</w:t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Ley de la Conservación de la Materia.</w:t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Balance de Ecuaciones Químicas.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Factores que Afectan la Rapidez de una Reacción Química.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Las habilidades del pensamiento científico serán evaluadas transversalmente en todos los ejes de ciencias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Habilidades del pensamiento científico y método científico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Reconocimiento de variables dependientes e independientes.</w:t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Formulacion de hipotesis</w:t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Pregunta de investigación</w:t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Análisis de resultados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Concluir a partir de información entregada</w:t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numPr>
                    <w:ilvl w:val="0"/>
                    <w:numId w:val="18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tabs>
          <w:tab w:val="left" w:leader="none" w:pos="3119"/>
        </w:tabs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7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000"/>
            <w:tblGridChange w:id="0">
              <w:tblGrid>
                <w:gridCol w:w="2790"/>
                <w:gridCol w:w="60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 Nivel II° Medio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Asignatura </w:t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Contenido Evaluación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jc w:val="left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Lenguaje y comunicación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OA: 10 - 3 - 5 - 8 - 9 - 10</w:t>
                </w:r>
              </w:p>
              <w:p w:rsidR="00000000" w:rsidDel="00000000" w:rsidP="00000000" w:rsidRDefault="00000000" w:rsidRPr="00000000" w14:paraId="0000007F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Estrategias de comprensión lectora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(TIPO SIMCE)</w:t>
                </w:r>
              </w:p>
              <w:p w:rsidR="00000000" w:rsidDel="00000000" w:rsidP="00000000" w:rsidRDefault="00000000" w:rsidRPr="00000000" w14:paraId="00000080">
                <w:pPr>
                  <w:numPr>
                    <w:ilvl w:val="0"/>
                    <w:numId w:val="7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Localizar - Rastrear</w:t>
                </w:r>
              </w:p>
              <w:p w:rsidR="00000000" w:rsidDel="00000000" w:rsidP="00000000" w:rsidRDefault="00000000" w:rsidRPr="00000000" w14:paraId="00000081">
                <w:pPr>
                  <w:numPr>
                    <w:ilvl w:val="0"/>
                    <w:numId w:val="7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</w:t>
                </w:r>
              </w:p>
              <w:p w:rsidR="00000000" w:rsidDel="00000000" w:rsidP="00000000" w:rsidRDefault="00000000" w:rsidRPr="00000000" w14:paraId="00000082">
                <w:pPr>
                  <w:numPr>
                    <w:ilvl w:val="0"/>
                    <w:numId w:val="7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 - Reflexionar</w:t>
                </w:r>
              </w:p>
              <w:p w:rsidR="00000000" w:rsidDel="00000000" w:rsidP="00000000" w:rsidRDefault="00000000" w:rsidRPr="00000000" w14:paraId="00000083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Tipos de textos</w:t>
                </w:r>
              </w:p>
              <w:p w:rsidR="00000000" w:rsidDel="00000000" w:rsidP="00000000" w:rsidRDefault="00000000" w:rsidRPr="00000000" w14:paraId="00000085">
                <w:pPr>
                  <w:numPr>
                    <w:ilvl w:val="0"/>
                    <w:numId w:val="20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Narrativos - dramáticos</w:t>
                </w:r>
              </w:p>
              <w:p w:rsidR="00000000" w:rsidDel="00000000" w:rsidP="00000000" w:rsidRDefault="00000000" w:rsidRPr="00000000" w14:paraId="00000086">
                <w:pPr>
                  <w:numPr>
                    <w:ilvl w:val="0"/>
                    <w:numId w:val="20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de opinión - informativos - Infografías</w:t>
                </w:r>
              </w:p>
              <w:p w:rsidR="00000000" w:rsidDel="00000000" w:rsidP="00000000" w:rsidRDefault="00000000" w:rsidRPr="00000000" w14:paraId="00000087">
                <w:pPr>
                  <w:numPr>
                    <w:ilvl w:val="0"/>
                    <w:numId w:val="20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Reportajes - noticias - entrevistas</w:t>
                </w:r>
              </w:p>
              <w:p w:rsidR="00000000" w:rsidDel="00000000" w:rsidP="00000000" w:rsidRDefault="00000000" w:rsidRPr="00000000" w14:paraId="00000088">
                <w:pPr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Desempeños de evaluación</w:t>
                </w:r>
              </w:p>
              <w:p w:rsidR="00000000" w:rsidDel="00000000" w:rsidP="00000000" w:rsidRDefault="00000000" w:rsidRPr="00000000" w14:paraId="0000008A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información explícita de textos cuando no hay elementos que faciliten su localización cuando hay información de carácter similar que compite con ella.</w:t>
                </w:r>
              </w:p>
              <w:p w:rsidR="00000000" w:rsidDel="00000000" w:rsidP="00000000" w:rsidRDefault="00000000" w:rsidRPr="00000000" w14:paraId="0000008B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el propósito de un texto cuando este no es evidente ya que hay ideas que compiten en importancia.</w:t>
                </w:r>
              </w:p>
              <w:p w:rsidR="00000000" w:rsidDel="00000000" w:rsidP="00000000" w:rsidRDefault="00000000" w:rsidRPr="00000000" w14:paraId="0000008C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las creencias y estereotipos presentes en un texto de tema poco familiar.</w:t>
                </w:r>
              </w:p>
              <w:p w:rsidR="00000000" w:rsidDel="00000000" w:rsidP="00000000" w:rsidRDefault="00000000" w:rsidRPr="00000000" w14:paraId="0000008D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 causa, consecuencia o efecto cuando la información se encuentra en distintas partes del texto.</w:t>
                </w:r>
              </w:p>
              <w:p w:rsidR="00000000" w:rsidDel="00000000" w:rsidP="00000000" w:rsidRDefault="00000000" w:rsidRPr="00000000" w14:paraId="0000008E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las características de un personaje a partir de sus acciones y del efecto que estas tienen en otros personajes.</w:t>
                </w:r>
              </w:p>
              <w:p w:rsidR="00000000" w:rsidDel="00000000" w:rsidP="00000000" w:rsidRDefault="00000000" w:rsidRPr="00000000" w14:paraId="0000008F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los sentimientos, intenciones o motivaciones cuando estos no son evidentes ya que hay información que compite.</w:t>
                </w:r>
              </w:p>
              <w:p w:rsidR="00000000" w:rsidDel="00000000" w:rsidP="00000000" w:rsidRDefault="00000000" w:rsidRPr="00000000" w14:paraId="00000090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Determinar el problema humano que se expresa en el texto cuando se debe discriminar entre ideas que compiten.</w:t>
                </w:r>
              </w:p>
              <w:p w:rsidR="00000000" w:rsidDel="00000000" w:rsidP="00000000" w:rsidRDefault="00000000" w:rsidRPr="00000000" w14:paraId="00000091">
                <w:pPr>
                  <w:numPr>
                    <w:ilvl w:val="0"/>
                    <w:numId w:val="17"/>
                  </w:numPr>
                  <w:spacing w:after="0" w:afterAutospacing="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Inferir el significado de una palabra, frase o expresión a partir de claves poco evidentes.</w:t>
                </w:r>
              </w:p>
              <w:p w:rsidR="00000000" w:rsidDel="00000000" w:rsidP="00000000" w:rsidRDefault="00000000" w:rsidRPr="00000000" w14:paraId="00000092">
                <w:pPr>
                  <w:numPr>
                    <w:ilvl w:val="0"/>
                    <w:numId w:val="17"/>
                  </w:numPr>
                  <w:spacing w:after="16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 una expresión de lenguaje figurado cuando esta es poco familiar y hay claves poco evidentes que permiten su interpretación.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Inglés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1 (OA8-OA16)</w:t>
                </w:r>
              </w:p>
              <w:p w:rsidR="00000000" w:rsidDel="00000000" w:rsidP="00000000" w:rsidRDefault="00000000" w:rsidRPr="00000000" w14:paraId="00000095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Global World vocabulary</w:t>
                </w:r>
              </w:p>
              <w:p w:rsidR="00000000" w:rsidDel="00000000" w:rsidP="00000000" w:rsidRDefault="00000000" w:rsidRPr="00000000" w14:paraId="00000096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Prefix -IM - IN</w:t>
                </w:r>
              </w:p>
              <w:p w:rsidR="00000000" w:rsidDel="00000000" w:rsidP="00000000" w:rsidRDefault="00000000" w:rsidRPr="00000000" w14:paraId="00000097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Present perfect continuous</w:t>
                </w:r>
              </w:p>
              <w:p w:rsidR="00000000" w:rsidDel="00000000" w:rsidP="00000000" w:rsidRDefault="00000000" w:rsidRPr="00000000" w14:paraId="00000098">
                <w:pPr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99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2 (OA8- OA16)</w:t>
                </w:r>
              </w:p>
              <w:p w:rsidR="00000000" w:rsidDel="00000000" w:rsidP="00000000" w:rsidRDefault="00000000" w:rsidRPr="00000000" w14:paraId="0000009A">
                <w:pPr>
                  <w:ind w:left="108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Technology vocabulary (search engine, microchip, upload,etc) </w:t>
                </w:r>
              </w:p>
              <w:p w:rsidR="00000000" w:rsidDel="00000000" w:rsidP="00000000" w:rsidRDefault="00000000" w:rsidRPr="00000000" w14:paraId="0000009B">
                <w:pPr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·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Adverbs of frequency (often, usually, soon, during)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Matemática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Números Irracionales y Racionales (Reales) (OA1):</w:t>
                </w:r>
              </w:p>
              <w:p w:rsidR="00000000" w:rsidDel="00000000" w:rsidP="00000000" w:rsidRDefault="00000000" w:rsidRPr="00000000" w14:paraId="0000009E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Resuelven problemas con números reales</w:t>
                </w:r>
              </w:p>
              <w:p w:rsidR="00000000" w:rsidDel="00000000" w:rsidP="00000000" w:rsidRDefault="00000000" w:rsidRPr="00000000" w14:paraId="000000A0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Ubicación de raíces irracionales en la recta numérica</w:t>
                </w:r>
              </w:p>
              <w:p w:rsidR="00000000" w:rsidDel="00000000" w:rsidP="00000000" w:rsidRDefault="00000000" w:rsidRPr="00000000" w14:paraId="000000A1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Suma y resta de raíces enésimas</w:t>
                </w:r>
              </w:p>
              <w:p w:rsidR="00000000" w:rsidDel="00000000" w:rsidP="00000000" w:rsidRDefault="00000000" w:rsidRPr="00000000" w14:paraId="000000A2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Multiplicación y racionalización de raíces</w:t>
                </w:r>
              </w:p>
              <w:p w:rsidR="00000000" w:rsidDel="00000000" w:rsidP="00000000" w:rsidRDefault="00000000" w:rsidRPr="00000000" w14:paraId="000000A3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Composición y descomposición de raíces</w:t>
                </w:r>
              </w:p>
              <w:p w:rsidR="00000000" w:rsidDel="00000000" w:rsidP="00000000" w:rsidRDefault="00000000" w:rsidRPr="00000000" w14:paraId="000000A4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Cálculo de raíces enésimas</w:t>
                </w:r>
              </w:p>
              <w:p w:rsidR="00000000" w:rsidDel="00000000" w:rsidP="00000000" w:rsidRDefault="00000000" w:rsidRPr="00000000" w14:paraId="000000A5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Raíz como Potencia, aplican las propiedades de potencias para realizar cálculos</w:t>
                </w:r>
              </w:p>
              <w:p w:rsidR="00000000" w:rsidDel="00000000" w:rsidP="00000000" w:rsidRDefault="00000000" w:rsidRPr="00000000" w14:paraId="000000A6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A7">
                <w:pPr>
                  <w:spacing w:line="276" w:lineRule="auto"/>
                  <w:jc w:val="both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Mostrar que comprenden las relaciones entre potencias, raíces enésimas y logaritmos (OA2)</w:t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A8">
                <w:pPr>
                  <w:spacing w:line="276" w:lineRule="auto"/>
                  <w:jc w:val="both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Comparan representaciones de potencias de exponente racional con raíces enésimas en la recta numérica.</w:t>
                </w:r>
              </w:p>
              <w:p w:rsidR="00000000" w:rsidDel="00000000" w:rsidP="00000000" w:rsidRDefault="00000000" w:rsidRPr="00000000" w14:paraId="000000AA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Convierten raíces enésimas a potencias de exponente racional y viceversa.</w:t>
                </w:r>
              </w:p>
              <w:p w:rsidR="00000000" w:rsidDel="00000000" w:rsidP="00000000" w:rsidRDefault="00000000" w:rsidRPr="00000000" w14:paraId="000000AB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Argumentan sobre la relación entre potencias y logaritmos</w:t>
                </w:r>
              </w:p>
              <w:p w:rsidR="00000000" w:rsidDel="00000000" w:rsidP="00000000" w:rsidRDefault="00000000" w:rsidRPr="00000000" w14:paraId="000000AC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Resuelven problemas rutinarios y no rutinarios que involucren potencias, logaritmos o raíces enésimas.</w:t>
                </w:r>
              </w:p>
              <w:p w:rsidR="00000000" w:rsidDel="00000000" w:rsidP="00000000" w:rsidRDefault="00000000" w:rsidRPr="00000000" w14:paraId="000000AD">
                <w:pPr>
                  <w:spacing w:line="276" w:lineRule="auto"/>
                  <w:ind w:left="1080" w:hanging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spacing w:line="276" w:lineRule="auto"/>
                  <w:ind w:left="0" w:firstLine="0"/>
                  <w:rPr>
                    <w:rFonts w:ascii="Arial" w:cs="Arial" w:eastAsia="Arial" w:hAnsi="Arial"/>
                    <w:b w:val="1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Mostrar que comprenden la función cuadrática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(OA3):</w:t>
                </w:r>
              </w:p>
              <w:p w:rsidR="00000000" w:rsidDel="00000000" w:rsidP="00000000" w:rsidRDefault="00000000" w:rsidRPr="00000000" w14:paraId="000000AF">
                <w:pPr>
                  <w:spacing w:line="276" w:lineRule="auto"/>
                  <w:ind w:left="0" w:firstLine="0"/>
                  <w:rPr>
                    <w:rFonts w:ascii="Arial" w:cs="Arial" w:eastAsia="Arial" w:hAnsi="Arial"/>
                    <w:b w:val="1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0">
                <w:pPr>
                  <w:spacing w:line="276" w:lineRule="auto"/>
                  <w:ind w:left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Evalúan la función cuadrática f(x) =  en situaciones de problemas de la vida diaria y otras asignaturas.</w:t>
                </w:r>
              </w:p>
              <w:p w:rsidR="00000000" w:rsidDel="00000000" w:rsidP="00000000" w:rsidRDefault="00000000" w:rsidRPr="00000000" w14:paraId="000000B1">
                <w:pPr>
                  <w:spacing w:line="276" w:lineRule="auto"/>
                  <w:ind w:left="360"/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a1a1a"/>
                    <w:sz w:val="14"/>
                    <w:szCs w:val="14"/>
                    <w:highlight w:val="white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Determinan puntos especiales de la gráfica de la función cuadrática, concavidad, eje de simetría, corte con el eje Y, vértice y corte con el eje X.</w:t>
                </w:r>
              </w:p>
              <w:p w:rsidR="00000000" w:rsidDel="00000000" w:rsidP="00000000" w:rsidRDefault="00000000" w:rsidRPr="00000000" w14:paraId="000000B2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-     Identifican la función cuadrática representada en tablas    o gráficos mediante la concavidad, eje de simetría y corte con el eje Y.</w:t>
                </w:r>
                <w:r w:rsidDel="00000000" w:rsidR="00000000" w:rsidRPr="00000000">
                  <w:rPr>
                    <w:rFonts w:ascii="Roboto" w:cs="Roboto" w:eastAsia="Roboto" w:hAnsi="Roboto"/>
                    <w:color w:val="1a1a1a"/>
                    <w:sz w:val="22"/>
                    <w:szCs w:val="22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Historia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spacing w:after="16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OA2 </w:t>
                </w:r>
              </w:p>
              <w:p w:rsidR="00000000" w:rsidDel="00000000" w:rsidP="00000000" w:rsidRDefault="00000000" w:rsidRPr="00000000" w14:paraId="000000B5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Describir las consecuencias de la Gran Depresión de 1929 en la crisis de los Estados Liberales.</w:t>
                </w:r>
              </w:p>
              <w:p w:rsidR="00000000" w:rsidDel="00000000" w:rsidP="00000000" w:rsidRDefault="00000000" w:rsidRPr="00000000" w14:paraId="000000B6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Identificar los rasgos comunes de los regímenes totalitarios.</w:t>
                </w:r>
              </w:p>
              <w:p w:rsidR="00000000" w:rsidDel="00000000" w:rsidP="00000000" w:rsidRDefault="00000000" w:rsidRPr="00000000" w14:paraId="000000B7">
                <w:pPr>
                  <w:spacing w:after="16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OA4</w:t>
                </w:r>
              </w:p>
              <w:p w:rsidR="00000000" w:rsidDel="00000000" w:rsidP="00000000" w:rsidRDefault="00000000" w:rsidRPr="00000000" w14:paraId="000000B8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Identificar las consecuencias de la Segunda Guerra Mundial y la nueva configuración del orden mundial.</w:t>
                </w:r>
              </w:p>
              <w:p w:rsidR="00000000" w:rsidDel="00000000" w:rsidP="00000000" w:rsidRDefault="00000000" w:rsidRPr="00000000" w14:paraId="000000B9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Caracterizar el inicio del proceso de descolonización en África y Asia.</w:t>
                </w:r>
              </w:p>
              <w:p w:rsidR="00000000" w:rsidDel="00000000" w:rsidP="00000000" w:rsidRDefault="00000000" w:rsidRPr="00000000" w14:paraId="000000BA">
                <w:pPr>
                  <w:spacing w:after="16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OA7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Identificar los efectos de la ampliación del sufragio a las mujeres.</w:t>
                </w:r>
              </w:p>
              <w:p w:rsidR="00000000" w:rsidDel="00000000" w:rsidP="00000000" w:rsidRDefault="00000000" w:rsidRPr="00000000" w14:paraId="000000BC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Caracterizar el empoderamiento de la clase media y obrera.</w:t>
                </w:r>
              </w:p>
              <w:p w:rsidR="00000000" w:rsidDel="00000000" w:rsidP="00000000" w:rsidRDefault="00000000" w:rsidRPr="00000000" w14:paraId="000000BD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3. Reconocer el creciente acceso a una cultura de masas.</w:t>
                </w:r>
              </w:p>
              <w:p w:rsidR="00000000" w:rsidDel="00000000" w:rsidP="00000000" w:rsidRDefault="00000000" w:rsidRPr="00000000" w14:paraId="000000BE">
                <w:pPr>
                  <w:spacing w:after="16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OA8</w:t>
                </w:r>
              </w:p>
              <w:p w:rsidR="00000000" w:rsidDel="00000000" w:rsidP="00000000" w:rsidRDefault="00000000" w:rsidRPr="00000000" w14:paraId="000000BF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Comparar los componentes ideológicos que sostienen los proyectos, sociales,</w:t>
                </w:r>
              </w:p>
              <w:p w:rsidR="00000000" w:rsidDel="00000000" w:rsidP="00000000" w:rsidRDefault="00000000" w:rsidRPr="00000000" w14:paraId="000000C0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económicos y culturales de Estados Unidos y la Unión Soviética, comprendiendo su carácter antagónico.</w:t>
                </w:r>
              </w:p>
              <w:p w:rsidR="00000000" w:rsidDel="00000000" w:rsidP="00000000" w:rsidRDefault="00000000" w:rsidRPr="00000000" w14:paraId="000000C1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Identificar los distintos ámbitos en que se refleja el enfrentamiento entre ambos bloques.</w:t>
                </w:r>
              </w:p>
              <w:p w:rsidR="00000000" w:rsidDel="00000000" w:rsidP="00000000" w:rsidRDefault="00000000" w:rsidRPr="00000000" w14:paraId="000000C2">
                <w:pPr>
                  <w:spacing w:after="16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OA10</w:t>
                </w:r>
              </w:p>
              <w:p w:rsidR="00000000" w:rsidDel="00000000" w:rsidP="00000000" w:rsidRDefault="00000000" w:rsidRPr="00000000" w14:paraId="000000C3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Reconocer la dinámica histórica entre revolución y reforma en América Latina.</w:t>
                </w:r>
              </w:p>
              <w:p w:rsidR="00000000" w:rsidDel="00000000" w:rsidP="00000000" w:rsidRDefault="00000000" w:rsidRPr="00000000" w14:paraId="000000C4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Identificar las consecuencias de la influencia de Estados Unidos en América Latina.</w:t>
                </w:r>
              </w:p>
              <w:p w:rsidR="00000000" w:rsidDel="00000000" w:rsidP="00000000" w:rsidRDefault="00000000" w:rsidRPr="00000000" w14:paraId="000000C5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3. Reconocer algunas características comunes de los golpes de Estado y dictaduras militares de Latinoamérica entre las décadas de 1960 y 1970.</w:t>
                </w:r>
              </w:p>
              <w:p w:rsidR="00000000" w:rsidDel="00000000" w:rsidP="00000000" w:rsidRDefault="00000000" w:rsidRPr="00000000" w14:paraId="000000C6">
                <w:pPr>
                  <w:spacing w:after="16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OA11 </w:t>
                </w:r>
              </w:p>
              <w:p w:rsidR="00000000" w:rsidDel="00000000" w:rsidP="00000000" w:rsidRDefault="00000000" w:rsidRPr="00000000" w14:paraId="000000C7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 Caracterizar la crisis de la URSS y el derrumbe del comunismo.</w:t>
                </w:r>
              </w:p>
              <w:p w:rsidR="00000000" w:rsidDel="00000000" w:rsidP="00000000" w:rsidRDefault="00000000" w:rsidRPr="00000000" w14:paraId="000000C8">
                <w:pPr>
                  <w:spacing w:after="16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 Identificar las transformaciones geopolíticas tras el fin de la Guerra Fría.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Ciencias Naturales </w:t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16505e"/>
                    <w:sz w:val="22"/>
                    <w:szCs w:val="22"/>
                    <w:rtl w:val="0"/>
                  </w:rPr>
                  <w:t xml:space="preserve">(PRUEBA INTEGRADA: BIOLOGÍA, FÍSICA Y QUÍMICA)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Biología</w:t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</w:t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Funciones del sistema nervioso y formas de cuidarlo</w:t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Características y funciones de los órganos del sistema nervioso central</w:t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Cerebro y lobulos cerebrales</w:t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Estímulo y respuesta</w:t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Arco reflejo</w:t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Factores que alteran el sistema nervioso y medidas de cuidado</w:t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OA3</w:t>
                </w:r>
              </w:p>
              <w:p w:rsidR="00000000" w:rsidDel="00000000" w:rsidP="00000000" w:rsidRDefault="00000000" w:rsidRPr="00000000" w14:paraId="000000D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Dimensiones de la sexualidad</w:t>
                </w:r>
              </w:p>
              <w:p w:rsidR="00000000" w:rsidDel="00000000" w:rsidP="00000000" w:rsidRDefault="00000000" w:rsidRPr="00000000" w14:paraId="000000D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ITS, formas de contagio y prevención</w:t>
                </w:r>
              </w:p>
              <w:p w:rsidR="00000000" w:rsidDel="00000000" w:rsidP="00000000" w:rsidRDefault="00000000" w:rsidRPr="00000000" w14:paraId="000000D8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Física</w:t>
                </w:r>
              </w:p>
              <w:p w:rsidR="00000000" w:rsidDel="00000000" w:rsidP="00000000" w:rsidRDefault="00000000" w:rsidRPr="00000000" w14:paraId="000000DA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DB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OA9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Identificación de conceptos como posición, desplazamiento, trayectoría, rapidez media y referencia.</w:t>
                </w:r>
              </w:p>
              <w:p w:rsidR="00000000" w:rsidDel="00000000" w:rsidP="00000000" w:rsidRDefault="00000000" w:rsidRPr="00000000" w14:paraId="000000DD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Interpretación gráfica del movimiento.</w:t>
                </w:r>
              </w:p>
              <w:p w:rsidR="00000000" w:rsidDel="00000000" w:rsidP="00000000" w:rsidRDefault="00000000" w:rsidRPr="00000000" w14:paraId="000000DE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Aplicación de velocidad, rapidez, aceleración y distancias por medio de situaciones rectilíneas.</w:t>
                </w:r>
              </w:p>
              <w:p w:rsidR="00000000" w:rsidDel="00000000" w:rsidP="00000000" w:rsidRDefault="00000000" w:rsidRPr="00000000" w14:paraId="000000DF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Química</w:t>
                </w:r>
              </w:p>
              <w:p w:rsidR="00000000" w:rsidDel="00000000" w:rsidP="00000000" w:rsidRDefault="00000000" w:rsidRPr="00000000" w14:paraId="000000E1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2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OA15</w:t>
                </w:r>
              </w:p>
              <w:p w:rsidR="00000000" w:rsidDel="00000000" w:rsidP="00000000" w:rsidRDefault="00000000" w:rsidRPr="00000000" w14:paraId="000000E3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Concepto de Disoluciones Químicas.</w:t>
                </w:r>
              </w:p>
              <w:p w:rsidR="00000000" w:rsidDel="00000000" w:rsidP="00000000" w:rsidRDefault="00000000" w:rsidRPr="00000000" w14:paraId="000000E4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Identificación de los componentes de una disolución (Soluto y solvente).</w:t>
                </w:r>
              </w:p>
              <w:p w:rsidR="00000000" w:rsidDel="00000000" w:rsidP="00000000" w:rsidRDefault="00000000" w:rsidRPr="00000000" w14:paraId="000000E5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Identifican los tipos de disoluciones: diluidas, concentradas, saturadas y sobresaturadas.</w:t>
                </w:r>
              </w:p>
              <w:p w:rsidR="00000000" w:rsidDel="00000000" w:rsidP="00000000" w:rsidRDefault="00000000" w:rsidRPr="00000000" w14:paraId="000000E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Solubilidad y los factores que la afectan</w:t>
                </w:r>
              </w:p>
              <w:p w:rsidR="00000000" w:rsidDel="00000000" w:rsidP="00000000" w:rsidRDefault="00000000" w:rsidRPr="00000000" w14:paraId="000000E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Interpretación de gráficos, tablas y curvas de solubilidad.</w:t>
                </w:r>
              </w:p>
              <w:p w:rsidR="00000000" w:rsidDel="00000000" w:rsidP="00000000" w:rsidRDefault="00000000" w:rsidRPr="00000000" w14:paraId="000000E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Unidades de concentración físicas (%m/m; %m/v; %v/v y ppm) y Químicas (Molaridad, Molalidad y fracción molar).</w:t>
                </w:r>
              </w:p>
              <w:p w:rsidR="00000000" w:rsidDel="00000000" w:rsidP="00000000" w:rsidRDefault="00000000" w:rsidRPr="00000000" w14:paraId="000000E9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A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Las habilidades del pensamiento científico serán evaluadas transversalmente en todos los ejes de ciencias</w:t>
                </w:r>
              </w:p>
              <w:p w:rsidR="00000000" w:rsidDel="00000000" w:rsidP="00000000" w:rsidRDefault="00000000" w:rsidRPr="00000000" w14:paraId="000000EB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E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Habilidades del pensamiento científico y método científico</w:t>
                </w:r>
              </w:p>
              <w:p w:rsidR="00000000" w:rsidDel="00000000" w:rsidP="00000000" w:rsidRDefault="00000000" w:rsidRPr="00000000" w14:paraId="000000ED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Reconocimiento de variables dependientes e independientes.</w:t>
                </w:r>
              </w:p>
              <w:p w:rsidR="00000000" w:rsidDel="00000000" w:rsidP="00000000" w:rsidRDefault="00000000" w:rsidRPr="00000000" w14:paraId="000000EE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Formulacion de hipotesis</w:t>
                </w:r>
              </w:p>
              <w:p w:rsidR="00000000" w:rsidDel="00000000" w:rsidP="00000000" w:rsidRDefault="00000000" w:rsidRPr="00000000" w14:paraId="000000EF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Pregunta de investigación</w:t>
                </w:r>
              </w:p>
              <w:p w:rsidR="00000000" w:rsidDel="00000000" w:rsidP="00000000" w:rsidRDefault="00000000" w:rsidRPr="00000000" w14:paraId="000000F0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Análisis de resultados</w:t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Concluir a partir de información entregada</w:t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numPr>
                    <w:ilvl w:val="0"/>
                    <w:numId w:val="2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</w:t>
                </w:r>
              </w:p>
              <w:p w:rsidR="00000000" w:rsidDel="00000000" w:rsidP="00000000" w:rsidRDefault="00000000" w:rsidRPr="00000000" w14:paraId="000000F3">
                <w:pPr>
                  <w:widowControl w:val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4">
      <w:pPr>
        <w:tabs>
          <w:tab w:val="left" w:leader="none" w:pos="3119"/>
        </w:tabs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7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000"/>
            <w:tblGridChange w:id="0">
              <w:tblGrid>
                <w:gridCol w:w="2790"/>
                <w:gridCol w:w="60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 Nivel III° Medio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Asignatura </w:t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Contenido Evaluación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Lengua y literatura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spacing w:after="160" w:line="240" w:lineRule="auto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Habilidades y tareas evaluadas en la PAES de competencia lectora</w:t>
                </w:r>
              </w:p>
              <w:p w:rsidR="00000000" w:rsidDel="00000000" w:rsidP="00000000" w:rsidRDefault="00000000" w:rsidRPr="00000000" w14:paraId="000000FB">
                <w:pPr>
                  <w:spacing w:after="160" w:line="24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Habilidades:</w:t>
                </w:r>
              </w:p>
              <w:p w:rsidR="00000000" w:rsidDel="00000000" w:rsidP="00000000" w:rsidRDefault="00000000" w:rsidRPr="00000000" w14:paraId="000000FC">
                <w:pPr>
                  <w:numPr>
                    <w:ilvl w:val="0"/>
                    <w:numId w:val="11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Localizar</w:t>
                </w:r>
              </w:p>
              <w:p w:rsidR="00000000" w:rsidDel="00000000" w:rsidP="00000000" w:rsidRDefault="00000000" w:rsidRPr="00000000" w14:paraId="000000FD">
                <w:pPr>
                  <w:numPr>
                    <w:ilvl w:val="0"/>
                    <w:numId w:val="11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</w:t>
                </w:r>
              </w:p>
              <w:p w:rsidR="00000000" w:rsidDel="00000000" w:rsidP="00000000" w:rsidRDefault="00000000" w:rsidRPr="00000000" w14:paraId="000000FE">
                <w:pPr>
                  <w:numPr>
                    <w:ilvl w:val="0"/>
                    <w:numId w:val="11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</w:t>
                </w:r>
              </w:p>
              <w:p w:rsidR="00000000" w:rsidDel="00000000" w:rsidP="00000000" w:rsidRDefault="00000000" w:rsidRPr="00000000" w14:paraId="000000FF">
                <w:pPr>
                  <w:spacing w:after="0" w:line="240" w:lineRule="auto"/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0">
                <w:pPr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Tipos de textos:</w:t>
                </w:r>
              </w:p>
              <w:p w:rsidR="00000000" w:rsidDel="00000000" w:rsidP="00000000" w:rsidRDefault="00000000" w:rsidRPr="00000000" w14:paraId="00000101">
                <w:pPr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2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No literarios (expositivos y argumentativos)</w:t>
                </w:r>
              </w:p>
              <w:p w:rsidR="00000000" w:rsidDel="00000000" w:rsidP="00000000" w:rsidRDefault="00000000" w:rsidRPr="00000000" w14:paraId="00000103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literarios (narraciones)</w:t>
                </w:r>
              </w:p>
              <w:p w:rsidR="00000000" w:rsidDel="00000000" w:rsidP="00000000" w:rsidRDefault="00000000" w:rsidRPr="00000000" w14:paraId="00000104">
                <w:pPr>
                  <w:spacing w:after="0" w:line="24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5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Tareas lectoras:</w:t>
                </w:r>
              </w:p>
              <w:p w:rsidR="00000000" w:rsidDel="00000000" w:rsidP="00000000" w:rsidRDefault="00000000" w:rsidRPr="00000000" w14:paraId="00000106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1.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información explícita del texto.</w:t>
                </w:r>
              </w:p>
              <w:p w:rsidR="00000000" w:rsidDel="00000000" w:rsidP="00000000" w:rsidRDefault="00000000" w:rsidRPr="00000000" w14:paraId="00000107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2. Identificar información explícita formulada a través de sinónimos y de paráfrasis. </w:t>
                </w:r>
              </w:p>
              <w:p w:rsidR="00000000" w:rsidDel="00000000" w:rsidP="00000000" w:rsidRDefault="00000000" w:rsidRPr="00000000" w14:paraId="00000108">
                <w:pPr>
                  <w:spacing w:after="0" w:line="240" w:lineRule="auto"/>
                  <w:ind w:left="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9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3. Establecer la relación (problema/solución, categoría/ejemplo, causa/ consecuencia, etc.) entre distintas partes o entre distintas informaciones de un texto.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4. Elaborar inferencias sobre el significado local y global del texto a partir de marcas textuales.</w:t>
                  <w:br w:type="textWrapping"/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0A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5. Determinar el significado de una parte, párrafo, sección o de la globalidad del texto.</w:t>
                </w:r>
              </w:p>
              <w:p w:rsidR="00000000" w:rsidDel="00000000" w:rsidP="00000000" w:rsidRDefault="00000000" w:rsidRPr="00000000" w14:paraId="0000010B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6. Sintetizar las ideas centrales de una sección o del texto.</w:t>
                </w:r>
              </w:p>
              <w:p w:rsidR="00000000" w:rsidDel="00000000" w:rsidP="00000000" w:rsidRDefault="00000000" w:rsidRPr="00000000" w14:paraId="0000010C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7. Identificar la jerarquía de las ideas de una parte del texto.</w:t>
                </w:r>
              </w:p>
              <w:p w:rsidR="00000000" w:rsidDel="00000000" w:rsidP="00000000" w:rsidRDefault="00000000" w:rsidRPr="00000000" w14:paraId="0000010D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8. Reconocer la función de un elemento textual (ejemplos, citas, figuras retóricas, etc.). 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0E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9. Determinar la intención comunicativa del emisor(a) o narrador(a) en función del destinatario.</w:t>
                  <w:br w:type="textWrapping"/>
                </w:r>
              </w:p>
              <w:p w:rsidR="00000000" w:rsidDel="00000000" w:rsidP="00000000" w:rsidRDefault="00000000" w:rsidRPr="00000000" w14:paraId="0000010F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10. Juzgar la información presente en el texto (como la calidad, pertinencia, suficiencia o consistencia).</w:t>
                </w:r>
              </w:p>
              <w:p w:rsidR="00000000" w:rsidDel="00000000" w:rsidP="00000000" w:rsidRDefault="00000000" w:rsidRPr="00000000" w14:paraId="00000110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11. Juzgar la forma en relación con la información del texto (como el registro, estructura, propósito, pertinencia o calidad).</w:t>
                  <w:br w:type="textWrapping"/>
                </w:r>
              </w:p>
              <w:p w:rsidR="00000000" w:rsidDel="00000000" w:rsidP="00000000" w:rsidRDefault="00000000" w:rsidRPr="00000000" w14:paraId="00000111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12. Calificar la posición, actitud o tono del emisor(a) o narrador(a) respecto de un elemento, idea o del texto completo.</w:t>
                </w:r>
              </w:p>
              <w:p w:rsidR="00000000" w:rsidDel="00000000" w:rsidP="00000000" w:rsidRDefault="00000000" w:rsidRPr="00000000" w14:paraId="00000112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13. Valorar la pertinencia de los recursos lingüísticos y no lingüísticos (imagen, color, tipografía, disposición gráfica).</w:t>
                </w:r>
              </w:p>
              <w:p w:rsidR="00000000" w:rsidDel="00000000" w:rsidP="00000000" w:rsidRDefault="00000000" w:rsidRPr="00000000" w14:paraId="00000113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4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14. Valorar la información textual en relación con nuevos contextos.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6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7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8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Inglés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1 (OA1-OA3-OA4)</w:t>
                </w:r>
              </w:p>
              <w:p w:rsidR="00000000" w:rsidDel="00000000" w:rsidP="00000000" w:rsidRDefault="00000000" w:rsidRPr="00000000" w14:paraId="0000011A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-Vocabulary and keywords (kindness, stared, arguing, etc)</w:t>
                </w:r>
              </w:p>
              <w:p w:rsidR="00000000" w:rsidDel="00000000" w:rsidP="00000000" w:rsidRDefault="00000000" w:rsidRPr="00000000" w14:paraId="0000011B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1C">
                <w:pPr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-Unit 2 (OA1-OA3-OA4)</w:t>
                </w:r>
              </w:p>
              <w:p w:rsidR="00000000" w:rsidDel="00000000" w:rsidP="00000000" w:rsidRDefault="00000000" w:rsidRPr="00000000" w14:paraId="0000011D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-Vocabulary and keywords of media literacy (bias, cross checking, fake news, etc) </w:t>
                </w:r>
              </w:p>
              <w:p w:rsidR="00000000" w:rsidDel="00000000" w:rsidP="00000000" w:rsidRDefault="00000000" w:rsidRPr="00000000" w14:paraId="0000011E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-Flat earthers topic.</w:t>
                </w:r>
              </w:p>
              <w:p w:rsidR="00000000" w:rsidDel="00000000" w:rsidP="00000000" w:rsidRDefault="00000000" w:rsidRPr="00000000" w14:paraId="0000011F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Matemática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numPr>
                    <w:ilvl w:val="0"/>
                    <w:numId w:val="12"/>
                  </w:numPr>
                  <w:shd w:fill="ffffff" w:val="clear"/>
                  <w:spacing w:line="276" w:lineRule="auto"/>
                  <w:ind w:left="72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Conjunto de los enteros (Z)</w:t>
                </w:r>
              </w:p>
              <w:p w:rsidR="00000000" w:rsidDel="00000000" w:rsidP="00000000" w:rsidRDefault="00000000" w:rsidRPr="00000000" w14:paraId="00000122">
                <w:pPr>
                  <w:shd w:fill="ffffff" w:val="clear"/>
                  <w:spacing w:line="276" w:lineRule="auto"/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23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Operaciones y orden en el conjunto de los números enteros.</w:t>
                </w:r>
              </w:p>
              <w:p w:rsidR="00000000" w:rsidDel="00000000" w:rsidP="00000000" w:rsidRDefault="00000000" w:rsidRPr="00000000" w14:paraId="00000124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Problemas que involucren el conjunto de los números enteros en diversos contextos.</w:t>
                </w:r>
              </w:p>
              <w:p w:rsidR="00000000" w:rsidDel="00000000" w:rsidP="00000000" w:rsidRDefault="00000000" w:rsidRPr="00000000" w14:paraId="00000125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Números Primos y Compuestos</w:t>
                </w:r>
              </w:p>
              <w:p w:rsidR="00000000" w:rsidDel="00000000" w:rsidP="00000000" w:rsidRDefault="00000000" w:rsidRPr="00000000" w14:paraId="00000126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Mínimo Común Múltiplo y Máximo Común Divisor (m.c.m y M.C.D).</w:t>
                </w:r>
              </w:p>
              <w:p w:rsidR="00000000" w:rsidDel="00000000" w:rsidP="00000000" w:rsidRDefault="00000000" w:rsidRPr="00000000" w14:paraId="00000127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28">
                <w:pPr>
                  <w:numPr>
                    <w:ilvl w:val="0"/>
                    <w:numId w:val="8"/>
                  </w:numPr>
                  <w:shd w:fill="ffffff" w:val="clear"/>
                  <w:spacing w:line="276" w:lineRule="auto"/>
                  <w:ind w:left="72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Conjunto de los racionales (Q)</w:t>
                </w:r>
              </w:p>
              <w:p w:rsidR="00000000" w:rsidDel="00000000" w:rsidP="00000000" w:rsidRDefault="00000000" w:rsidRPr="00000000" w14:paraId="00000129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2A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Operaciones y orden en el conjunto de los números racionales (fracciones y decimales).</w:t>
                </w:r>
              </w:p>
              <w:p w:rsidR="00000000" w:rsidDel="00000000" w:rsidP="00000000" w:rsidRDefault="00000000" w:rsidRPr="00000000" w14:paraId="0000012B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Problemas que involucren el conjunto de los números racionales en diversos contextos.</w:t>
                </w:r>
              </w:p>
              <w:p w:rsidR="00000000" w:rsidDel="00000000" w:rsidP="00000000" w:rsidRDefault="00000000" w:rsidRPr="00000000" w14:paraId="0000012C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Representación de los números racionales en la recta numérica.</w:t>
                </w:r>
              </w:p>
              <w:p w:rsidR="00000000" w:rsidDel="00000000" w:rsidP="00000000" w:rsidRDefault="00000000" w:rsidRPr="00000000" w14:paraId="0000012D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Aproximaciones por redondeo, truncamiento, exceso y defecto.</w:t>
                </w:r>
              </w:p>
              <w:p w:rsidR="00000000" w:rsidDel="00000000" w:rsidP="00000000" w:rsidRDefault="00000000" w:rsidRPr="00000000" w14:paraId="0000012E">
                <w:pPr>
                  <w:shd w:fill="ffffff" w:val="clear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2F">
                <w:pPr>
                  <w:numPr>
                    <w:ilvl w:val="0"/>
                    <w:numId w:val="9"/>
                  </w:numPr>
                  <w:shd w:fill="ffffff" w:val="clear"/>
                  <w:spacing w:line="276" w:lineRule="auto"/>
                  <w:ind w:left="72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Porcentajes (%)</w:t>
                </w:r>
              </w:p>
              <w:p w:rsidR="00000000" w:rsidDel="00000000" w:rsidP="00000000" w:rsidRDefault="00000000" w:rsidRPr="00000000" w14:paraId="00000130">
                <w:pPr>
                  <w:shd w:fill="ffffff" w:val="clear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Concepto y cálculo de porcentajes.</w:t>
                </w:r>
              </w:p>
              <w:p w:rsidR="00000000" w:rsidDel="00000000" w:rsidP="00000000" w:rsidRDefault="00000000" w:rsidRPr="00000000" w14:paraId="00000131">
                <w:pPr>
                  <w:numPr>
                    <w:ilvl w:val="0"/>
                    <w:numId w:val="5"/>
                  </w:numPr>
                  <w:shd w:fill="ffffff" w:val="clear"/>
                  <w:spacing w:line="276" w:lineRule="auto"/>
                  <w:ind w:left="144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Problemas cotidianos y matemáticos de porcentajes.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Educación ciudadana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numPr>
                    <w:ilvl w:val="0"/>
                    <w:numId w:val="15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Fundamentos, atributos y dimensiones de la democracia. </w:t>
                </w:r>
              </w:p>
              <w:p w:rsidR="00000000" w:rsidDel="00000000" w:rsidP="00000000" w:rsidRDefault="00000000" w:rsidRPr="00000000" w14:paraId="00000134">
                <w:pPr>
                  <w:numPr>
                    <w:ilvl w:val="0"/>
                    <w:numId w:val="15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Deberes del Estado para el funcionamiento de la democracia.</w:t>
                </w:r>
              </w:p>
              <w:p w:rsidR="00000000" w:rsidDel="00000000" w:rsidP="00000000" w:rsidRDefault="00000000" w:rsidRPr="00000000" w14:paraId="00000135">
                <w:pPr>
                  <w:numPr>
                    <w:ilvl w:val="0"/>
                    <w:numId w:val="15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Derechos y responsabilidades ciudadanas.</w:t>
                </w:r>
              </w:p>
              <w:p w:rsidR="00000000" w:rsidDel="00000000" w:rsidP="00000000" w:rsidRDefault="00000000" w:rsidRPr="00000000" w14:paraId="00000136">
                <w:pPr>
                  <w:numPr>
                    <w:ilvl w:val="0"/>
                    <w:numId w:val="15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Derechos Humanos y justicia </w:t>
                </w:r>
              </w:p>
              <w:p w:rsidR="00000000" w:rsidDel="00000000" w:rsidP="00000000" w:rsidRDefault="00000000" w:rsidRPr="00000000" w14:paraId="00000137">
                <w:pPr>
                  <w:spacing w:after="160" w:line="24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Ciencias para la ciudadania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Módulo Bienestar y Salud</w:t>
                </w:r>
              </w:p>
              <w:p w:rsidR="00000000" w:rsidDel="00000000" w:rsidP="00000000" w:rsidRDefault="00000000" w:rsidRPr="00000000" w14:paraId="0000013A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B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OA1</w:t>
                </w:r>
              </w:p>
              <w:p w:rsidR="00000000" w:rsidDel="00000000" w:rsidP="00000000" w:rsidRDefault="00000000" w:rsidRPr="00000000" w14:paraId="0000013C">
                <w:pPr>
                  <w:widowControl w:val="0"/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Ingeniería Genética.</w:t>
                </w:r>
              </w:p>
              <w:p w:rsidR="00000000" w:rsidDel="00000000" w:rsidP="00000000" w:rsidRDefault="00000000" w:rsidRPr="00000000" w14:paraId="0000013D">
                <w:pPr>
                  <w:widowControl w:val="0"/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Manipulación genética.</w:t>
                </w:r>
              </w:p>
              <w:p w:rsidR="00000000" w:rsidDel="00000000" w:rsidP="00000000" w:rsidRDefault="00000000" w:rsidRPr="00000000" w14:paraId="0000013E">
                <w:pPr>
                  <w:widowControl w:val="0"/>
                  <w:spacing w:line="276" w:lineRule="auto"/>
                  <w:ind w:left="1080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Clonación.</w:t>
                </w:r>
              </w:p>
              <w:p w:rsidR="00000000" w:rsidDel="00000000" w:rsidP="00000000" w:rsidRDefault="00000000" w:rsidRPr="00000000" w14:paraId="0000013F">
                <w:pPr>
                  <w:widowControl w:val="0"/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40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OA3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Sistema inmune (funciones, órganos del sistema inmune, tipos de inmunidad, tipos de barreras).</w:t>
                </w:r>
              </w:p>
              <w:p w:rsidR="00000000" w:rsidDel="00000000" w:rsidP="00000000" w:rsidRDefault="00000000" w:rsidRPr="00000000" w14:paraId="00000142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Vacunas (función, tipos de vacuna, tipos de inmunidad).</w:t>
                </w:r>
              </w:p>
              <w:p w:rsidR="00000000" w:rsidDel="00000000" w:rsidP="00000000" w:rsidRDefault="00000000" w:rsidRPr="00000000" w14:paraId="00000143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Enfermedades por virus: Sarampión, Influenza y VIH (síntomas, medios de contagio y medidas de prevención).</w:t>
                </w:r>
              </w:p>
              <w:p w:rsidR="00000000" w:rsidDel="00000000" w:rsidP="00000000" w:rsidRDefault="00000000" w:rsidRPr="00000000" w14:paraId="00000144">
                <w:pPr>
                  <w:widowControl w:val="0"/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45">
                <w:pPr>
                  <w:widowControl w:val="0"/>
                  <w:spacing w:line="276" w:lineRule="auto"/>
                  <w:ind w:left="1080" w:hanging="36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 del pensamiento científico</w:t>
                </w:r>
              </w:p>
              <w:p w:rsidR="00000000" w:rsidDel="00000000" w:rsidP="00000000" w:rsidRDefault="00000000" w:rsidRPr="00000000" w14:paraId="00000146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Observar y plantear preguntas.</w:t>
                </w:r>
              </w:p>
              <w:p w:rsidR="00000000" w:rsidDel="00000000" w:rsidP="00000000" w:rsidRDefault="00000000" w:rsidRPr="00000000" w14:paraId="00000147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Planificar y conducir una investigación.</w:t>
                </w:r>
              </w:p>
              <w:p w:rsidR="00000000" w:rsidDel="00000000" w:rsidP="00000000" w:rsidRDefault="00000000" w:rsidRPr="00000000" w14:paraId="00000148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Analizar y procesar la evidencia.</w:t>
                </w:r>
              </w:p>
              <w:p w:rsidR="00000000" w:rsidDel="00000000" w:rsidP="00000000" w:rsidRDefault="00000000" w:rsidRPr="00000000" w14:paraId="00000149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Evaluar.</w:t>
                </w:r>
              </w:p>
              <w:p w:rsidR="00000000" w:rsidDel="00000000" w:rsidP="00000000" w:rsidRDefault="00000000" w:rsidRPr="00000000" w14:paraId="0000014A">
                <w:pPr>
                  <w:widowControl w:val="0"/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Comunicar.</w:t>
                </w:r>
              </w:p>
              <w:p w:rsidR="00000000" w:rsidDel="00000000" w:rsidP="00000000" w:rsidRDefault="00000000" w:rsidRPr="00000000" w14:paraId="0000014B">
                <w:pPr>
                  <w:widowControl w:val="0"/>
                  <w:ind w:left="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Lectura y escritura especializada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Habilidades y tareas evaluadas en la PAES de competencia lectora</w:t>
                </w:r>
              </w:p>
              <w:p w:rsidR="00000000" w:rsidDel="00000000" w:rsidP="00000000" w:rsidRDefault="00000000" w:rsidRPr="00000000" w14:paraId="0000014E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Habilidades:</w:t>
                </w:r>
              </w:p>
              <w:p w:rsidR="00000000" w:rsidDel="00000000" w:rsidP="00000000" w:rsidRDefault="00000000" w:rsidRPr="00000000" w14:paraId="0000014F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Localizar</w:t>
                </w:r>
              </w:p>
              <w:p w:rsidR="00000000" w:rsidDel="00000000" w:rsidP="00000000" w:rsidRDefault="00000000" w:rsidRPr="00000000" w14:paraId="00000150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</w:t>
                </w:r>
              </w:p>
              <w:p w:rsidR="00000000" w:rsidDel="00000000" w:rsidP="00000000" w:rsidRDefault="00000000" w:rsidRPr="00000000" w14:paraId="00000151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</w:t>
                </w:r>
              </w:p>
              <w:p w:rsidR="00000000" w:rsidDel="00000000" w:rsidP="00000000" w:rsidRDefault="00000000" w:rsidRPr="00000000" w14:paraId="00000152">
                <w:pPr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3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Tipos de textos:</w:t>
                </w:r>
              </w:p>
              <w:p w:rsidR="00000000" w:rsidDel="00000000" w:rsidP="00000000" w:rsidRDefault="00000000" w:rsidRPr="00000000" w14:paraId="00000154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5">
                <w:pPr>
                  <w:numPr>
                    <w:ilvl w:val="0"/>
                    <w:numId w:val="6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No literarios (expositivos y argumentativos)</w:t>
                </w:r>
              </w:p>
              <w:p w:rsidR="00000000" w:rsidDel="00000000" w:rsidP="00000000" w:rsidRDefault="00000000" w:rsidRPr="00000000" w14:paraId="00000156">
                <w:pPr>
                  <w:numPr>
                    <w:ilvl w:val="0"/>
                    <w:numId w:val="6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literarios (narraciones)</w:t>
                </w:r>
              </w:p>
              <w:p w:rsidR="00000000" w:rsidDel="00000000" w:rsidP="00000000" w:rsidRDefault="00000000" w:rsidRPr="00000000" w14:paraId="00000157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8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Tareas lectoras:</w:t>
                </w:r>
              </w:p>
              <w:p w:rsidR="00000000" w:rsidDel="00000000" w:rsidP="00000000" w:rsidRDefault="00000000" w:rsidRPr="00000000" w14:paraId="00000159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1.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información explícita del texto.</w:t>
                </w:r>
              </w:p>
              <w:p w:rsidR="00000000" w:rsidDel="00000000" w:rsidP="00000000" w:rsidRDefault="00000000" w:rsidRPr="00000000" w14:paraId="0000015A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2. Identificar información explícita formulada a través de sinónimos y de paráfrasis. </w:t>
                </w:r>
              </w:p>
              <w:p w:rsidR="00000000" w:rsidDel="00000000" w:rsidP="00000000" w:rsidRDefault="00000000" w:rsidRPr="00000000" w14:paraId="0000015B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C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3. Establecer la relación (problema/solución, categoría/ejemplo, causa/ consecuencia, etc.) entre distintas partes o entre distintas informaciones de un texto.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4. Elaborar inferencias sobre el significado local y global del texto a partir de marcas textuales.</w:t>
                  <w:br w:type="textWrapping"/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5D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5. Determinar el significado de una parte, párrafo, sección o de la globalidad del texto.</w:t>
                </w:r>
              </w:p>
              <w:p w:rsidR="00000000" w:rsidDel="00000000" w:rsidP="00000000" w:rsidRDefault="00000000" w:rsidRPr="00000000" w14:paraId="0000015E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6. Sintetizar las ideas centrales de una sección o del texto.</w:t>
                </w:r>
              </w:p>
              <w:p w:rsidR="00000000" w:rsidDel="00000000" w:rsidP="00000000" w:rsidRDefault="00000000" w:rsidRPr="00000000" w14:paraId="0000015F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7. Identificar la jerarquía de las ideas de una parte del texto.</w:t>
                </w:r>
              </w:p>
              <w:p w:rsidR="00000000" w:rsidDel="00000000" w:rsidP="00000000" w:rsidRDefault="00000000" w:rsidRPr="00000000" w14:paraId="00000160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8. Reconocer la función de un elemento textual (ejemplos, citas, figuras retóricas, etc.). 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61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9. Determinar la intención comunicativa del emisor(a) o narrador(a) en función del destinatario.</w:t>
                  <w:br w:type="textWrapping"/>
                </w:r>
              </w:p>
              <w:p w:rsidR="00000000" w:rsidDel="00000000" w:rsidP="00000000" w:rsidRDefault="00000000" w:rsidRPr="00000000" w14:paraId="00000162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10. Juzgar la información presente en el texto (como la calidad, pertinencia, suficiencia o consistencia).</w:t>
                </w:r>
              </w:p>
              <w:p w:rsidR="00000000" w:rsidDel="00000000" w:rsidP="00000000" w:rsidRDefault="00000000" w:rsidRPr="00000000" w14:paraId="00000163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11. Juzgar la forma en relación con la información del texto (como el registro, estructura, propósito, pertinencia o calidad).</w:t>
                  <w:br w:type="textWrapping"/>
                </w:r>
              </w:p>
              <w:p w:rsidR="00000000" w:rsidDel="00000000" w:rsidP="00000000" w:rsidRDefault="00000000" w:rsidRPr="00000000" w14:paraId="00000164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12. Calificar la posición, actitud o tono del emisor(a) o narrador(a) respecto de un elemento, idea o del texto completo.</w:t>
                </w:r>
              </w:p>
              <w:p w:rsidR="00000000" w:rsidDel="00000000" w:rsidP="00000000" w:rsidRDefault="00000000" w:rsidRPr="00000000" w14:paraId="00000165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13. Valorar la pertinencia de los recursos lingüísticos y no lingüísticos (imagen, color, tipografía, disposición gráfica).</w:t>
                </w:r>
              </w:p>
              <w:p w:rsidR="00000000" w:rsidDel="00000000" w:rsidP="00000000" w:rsidRDefault="00000000" w:rsidRPr="00000000" w14:paraId="00000166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7">
                <w:pPr>
                  <w:shd w:fill="ffffff" w:val="clear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14. Valorar la información textual en relación con nuevos contextos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jc w:val="left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Probabilidad y estadística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spacing w:after="240" w:before="24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OA1:</w:t>
                </w:r>
              </w:p>
              <w:p w:rsidR="00000000" w:rsidDel="00000000" w:rsidP="00000000" w:rsidRDefault="00000000" w:rsidRPr="00000000" w14:paraId="0000016A">
                <w:pPr>
                  <w:spacing w:before="240"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Población y Muestra.</w:t>
                </w:r>
              </w:p>
              <w:p w:rsidR="00000000" w:rsidDel="00000000" w:rsidP="00000000" w:rsidRDefault="00000000" w:rsidRPr="00000000" w14:paraId="0000016B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Variables Estadísticas Cuantitativas (Discreta y Continua) y Cualitativas (Nominal y Ordinal).</w:t>
                </w:r>
              </w:p>
              <w:p w:rsidR="00000000" w:rsidDel="00000000" w:rsidP="00000000" w:rsidRDefault="00000000" w:rsidRPr="00000000" w14:paraId="0000016C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Análisis de gráficos estadísticos.</w:t>
                </w:r>
              </w:p>
              <w:p w:rsidR="00000000" w:rsidDel="00000000" w:rsidP="00000000" w:rsidRDefault="00000000" w:rsidRPr="00000000" w14:paraId="0000016D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Ver sus componentes (junto con sus errores).</w:t>
                </w:r>
              </w:p>
              <w:p w:rsidR="00000000" w:rsidDel="00000000" w:rsidP="00000000" w:rsidRDefault="00000000" w:rsidRPr="00000000" w14:paraId="0000016E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datos y conclusiones.</w:t>
                </w:r>
              </w:p>
              <w:p w:rsidR="00000000" w:rsidDel="00000000" w:rsidP="00000000" w:rsidRDefault="00000000" w:rsidRPr="00000000" w14:paraId="0000016F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Gráficos estadísticos (en contextos se pedirá la representación idónea según su variable).</w:t>
                </w:r>
              </w:p>
              <w:p w:rsidR="00000000" w:rsidDel="00000000" w:rsidP="00000000" w:rsidRDefault="00000000" w:rsidRPr="00000000" w14:paraId="00000170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Medidas de tendencia central de uno o más grupos de datos (incluye los casos de intervalos, no cálculos, pero sí componentes).</w:t>
                </w:r>
              </w:p>
              <w:p w:rsidR="00000000" w:rsidDel="00000000" w:rsidP="00000000" w:rsidRDefault="00000000" w:rsidRPr="00000000" w14:paraId="00000171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Rango.</w:t>
                </w:r>
              </w:p>
              <w:p w:rsidR="00000000" w:rsidDel="00000000" w:rsidP="00000000" w:rsidRDefault="00000000" w:rsidRPr="00000000" w14:paraId="00000172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Moda muestral y poblacional.</w:t>
                </w:r>
              </w:p>
              <w:p w:rsidR="00000000" w:rsidDel="00000000" w:rsidP="00000000" w:rsidRDefault="00000000" w:rsidRPr="00000000" w14:paraId="00000173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Mediana muestral y poblacional.</w:t>
                </w:r>
              </w:p>
              <w:p w:rsidR="00000000" w:rsidDel="00000000" w:rsidP="00000000" w:rsidRDefault="00000000" w:rsidRPr="00000000" w14:paraId="00000174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Media aritmética muestral y poblacional.</w:t>
                </w:r>
              </w:p>
              <w:p w:rsidR="00000000" w:rsidDel="00000000" w:rsidP="00000000" w:rsidRDefault="00000000" w:rsidRPr="00000000" w14:paraId="00000175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6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Medidas de posición.</w:t>
                </w:r>
              </w:p>
              <w:p w:rsidR="00000000" w:rsidDel="00000000" w:rsidP="00000000" w:rsidRDefault="00000000" w:rsidRPr="00000000" w14:paraId="00000177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Cuartiles.</w:t>
                </w:r>
              </w:p>
              <w:p w:rsidR="00000000" w:rsidDel="00000000" w:rsidP="00000000" w:rsidRDefault="00000000" w:rsidRPr="00000000" w14:paraId="00000178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Deciles.</w:t>
                </w:r>
              </w:p>
              <w:p w:rsidR="00000000" w:rsidDel="00000000" w:rsidP="00000000" w:rsidRDefault="00000000" w:rsidRPr="00000000" w14:paraId="00000179">
                <w:pPr>
                  <w:spacing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Percentiles.</w:t>
                </w:r>
              </w:p>
              <w:p w:rsidR="00000000" w:rsidDel="00000000" w:rsidP="00000000" w:rsidRDefault="00000000" w:rsidRPr="00000000" w14:paraId="0000017A">
                <w:pPr>
                  <w:spacing w:after="240" w:line="276" w:lineRule="auto"/>
                  <w:ind w:left="108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Diagrama de cajas y bigotes (Boxplot).</w:t>
                </w:r>
              </w:p>
              <w:p w:rsidR="00000000" w:rsidDel="00000000" w:rsidP="00000000" w:rsidRDefault="00000000" w:rsidRPr="00000000" w14:paraId="0000017B">
                <w:pPr>
                  <w:spacing w:after="240" w:before="24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OA2:</w:t>
                </w:r>
              </w:p>
              <w:p w:rsidR="00000000" w:rsidDel="00000000" w:rsidP="00000000" w:rsidRDefault="00000000" w:rsidRPr="00000000" w14:paraId="0000017C">
                <w:pPr>
                  <w:spacing w:before="240"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Medidas de dispersión de uno o más grupos de datos.</w:t>
                </w:r>
              </w:p>
              <w:p w:rsidR="00000000" w:rsidDel="00000000" w:rsidP="00000000" w:rsidRDefault="00000000" w:rsidRPr="00000000" w14:paraId="0000017D">
                <w:pPr>
                  <w:numPr>
                    <w:ilvl w:val="0"/>
                    <w:numId w:val="16"/>
                  </w:numPr>
                  <w:spacing w:line="276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Problemas que involucren medidas de dispersión en diversos contextos (Desviación media, varianza, desviación estándar y coeficiente de variación).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Comprensión histórica del presente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numPr>
                    <w:ilvl w:val="0"/>
                    <w:numId w:val="21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Ideologías del siglo XIX y su impacto en Europa y América.</w:t>
                </w:r>
              </w:p>
              <w:p w:rsidR="00000000" w:rsidDel="00000000" w:rsidP="00000000" w:rsidRDefault="00000000" w:rsidRPr="00000000" w14:paraId="00000180">
                <w:pPr>
                  <w:numPr>
                    <w:ilvl w:val="0"/>
                    <w:numId w:val="21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Proceso de conformación del Estado-Nación </w:t>
                </w:r>
              </w:p>
              <w:p w:rsidR="00000000" w:rsidDel="00000000" w:rsidP="00000000" w:rsidRDefault="00000000" w:rsidRPr="00000000" w14:paraId="00000181">
                <w:pPr>
                  <w:numPr>
                    <w:ilvl w:val="0"/>
                    <w:numId w:val="21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Características políticas y culturales de la formación de la república en Chile durante la primera mitad del siglo XIX</w:t>
                </w:r>
              </w:p>
              <w:p w:rsidR="00000000" w:rsidDel="00000000" w:rsidP="00000000" w:rsidRDefault="00000000" w:rsidRPr="00000000" w14:paraId="00000182">
                <w:pPr>
                  <w:numPr>
                    <w:ilvl w:val="0"/>
                    <w:numId w:val="21"/>
                  </w:numPr>
                  <w:shd w:fill="ffffff" w:val="clear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Habilidades PAES.</w:t>
                </w:r>
              </w:p>
              <w:p w:rsidR="00000000" w:rsidDel="00000000" w:rsidP="00000000" w:rsidRDefault="00000000" w:rsidRPr="00000000" w14:paraId="00000183">
                <w:pPr>
                  <w:spacing w:after="160" w:line="240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Biología celular y molecular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de organización, estructura y actividad celular</w:t>
                </w:r>
              </w:p>
              <w:p w:rsidR="00000000" w:rsidDel="00000000" w:rsidP="00000000" w:rsidRDefault="00000000" w:rsidRPr="00000000" w14:paraId="0000018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Teoria celular</w:t>
                </w:r>
              </w:p>
              <w:p w:rsidR="00000000" w:rsidDel="00000000" w:rsidP="00000000" w:rsidRDefault="00000000" w:rsidRPr="00000000" w14:paraId="0000018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Estructura y función de los organelos y estructuras celulares, en procariontes  y  eucariontes  animales y vegetales. Considerar: cápsula, pared celular, membrana celular, citoesqueleto, núcleo, nucléolo, retículos endoplasmáticos, ribosomas, lisosomas, peroxisomas, complejo de Golgi, mitocondrias, cloroplastos, vacuolas, centriolos, cilios y flagelos.</w:t>
                </w:r>
              </w:p>
              <w:p w:rsidR="00000000" w:rsidDel="00000000" w:rsidP="00000000" w:rsidRDefault="00000000" w:rsidRPr="00000000" w14:paraId="0000018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9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 Procesos y funciones biológicas</w:t>
                </w:r>
              </w:p>
              <w:p w:rsidR="00000000" w:rsidDel="00000000" w:rsidP="00000000" w:rsidRDefault="00000000" w:rsidRPr="00000000" w14:paraId="0000018A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Características generales del ciclo ovárico y uterino, y sus fases.</w:t>
                </w:r>
              </w:p>
              <w:p w:rsidR="00000000" w:rsidDel="00000000" w:rsidP="00000000" w:rsidRDefault="00000000" w:rsidRPr="00000000" w14:paraId="0000018B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Métodos de control de la natalidad. Considerar: los métodos naturales (Billings, del calendario y temperatura basal), los métodos artificiales reversibles (hormonales y de barrera) y los parcialmente reversibles (quirúrgicos).</w:t>
                </w:r>
              </w:p>
              <w:p w:rsidR="00000000" w:rsidDel="00000000" w:rsidP="00000000" w:rsidRDefault="00000000" w:rsidRPr="00000000" w14:paraId="0000018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Características generales de las infecciones de transmisión sexual (ITS) tales como VIH, herpes, gonorrea y clamidia. Considerar: tipo de agente patógeno, mecanismo de transmisión, síntomas generales y medidas de prevención.</w:t>
                </w:r>
              </w:p>
              <w:p w:rsidR="00000000" w:rsidDel="00000000" w:rsidP="00000000" w:rsidRDefault="00000000" w:rsidRPr="00000000" w14:paraId="0000018D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E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 del pensamiento científico</w:t>
                </w:r>
              </w:p>
              <w:p w:rsidR="00000000" w:rsidDel="00000000" w:rsidP="00000000" w:rsidRDefault="00000000" w:rsidRPr="00000000" w14:paraId="0000018F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Observar y plantear preguntas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Planificar y conducir una investigación</w:t>
                </w:r>
              </w:p>
              <w:p w:rsidR="00000000" w:rsidDel="00000000" w:rsidP="00000000" w:rsidRDefault="00000000" w:rsidRPr="00000000" w14:paraId="0000019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Analizar y procesar la evidencia</w:t>
                </w:r>
              </w:p>
              <w:p w:rsidR="00000000" w:rsidDel="00000000" w:rsidP="00000000" w:rsidRDefault="00000000" w:rsidRPr="00000000" w14:paraId="0000019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</w:t>
                </w:r>
              </w:p>
              <w:p w:rsidR="00000000" w:rsidDel="00000000" w:rsidP="00000000" w:rsidRDefault="00000000" w:rsidRPr="00000000" w14:paraId="00000193">
                <w:pPr>
                  <w:widowControl w:val="0"/>
                  <w:numPr>
                    <w:ilvl w:val="0"/>
                    <w:numId w:val="13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</w:t>
                  <w:tab/>
                  <w:tab/>
                  <w:tab/>
                  <w:tab/>
                  <w:tab/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4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Electivo de física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Ondas:</w:t>
                </w:r>
              </w:p>
              <w:p w:rsidR="00000000" w:rsidDel="00000000" w:rsidP="00000000" w:rsidRDefault="00000000" w:rsidRPr="00000000" w14:paraId="0000019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Luz (dirección, velocidad, espectro)</w:t>
                </w:r>
              </w:p>
              <w:p w:rsidR="00000000" w:rsidDel="00000000" w:rsidP="00000000" w:rsidRDefault="00000000" w:rsidRPr="00000000" w14:paraId="0000019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Propiedades de las ondas</w:t>
                </w:r>
              </w:p>
              <w:p w:rsidR="00000000" w:rsidDel="00000000" w:rsidP="00000000" w:rsidRDefault="00000000" w:rsidRPr="00000000" w14:paraId="0000019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Formación de colores</w:t>
                </w:r>
              </w:p>
              <w:p w:rsidR="00000000" w:rsidDel="00000000" w:rsidP="00000000" w:rsidRDefault="00000000" w:rsidRPr="00000000" w14:paraId="00000199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Funcionamiento y utilidad de artefactos tecnológicos</w:t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Imágenes en espejos y lentes</w:t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Fuerzas (Peso, Normal, Tensión, Fricción estático y cinético, Elástica).</w:t>
                </w:r>
              </w:p>
              <w:p w:rsidR="00000000" w:rsidDel="00000000" w:rsidP="00000000" w:rsidRDefault="00000000" w:rsidRPr="00000000" w14:paraId="0000019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Leyes de Newton</w:t>
                </w:r>
              </w:p>
              <w:p w:rsidR="00000000" w:rsidDel="00000000" w:rsidP="00000000" w:rsidRDefault="00000000" w:rsidRPr="00000000" w14:paraId="0000019D">
                <w:pPr>
                  <w:widowControl w:val="0"/>
                  <w:spacing w:line="276" w:lineRule="auto"/>
                  <w:ind w:left="720" w:firstLine="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9E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 del pensamiento científico</w:t>
                </w:r>
              </w:p>
              <w:p w:rsidR="00000000" w:rsidDel="00000000" w:rsidP="00000000" w:rsidRDefault="00000000" w:rsidRPr="00000000" w14:paraId="0000019F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0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Observar y plantear preguntas</w:t>
                </w:r>
              </w:p>
              <w:p w:rsidR="00000000" w:rsidDel="00000000" w:rsidP="00000000" w:rsidRDefault="00000000" w:rsidRPr="00000000" w14:paraId="000001A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Planificar y conducir una investigación</w:t>
                </w:r>
              </w:p>
              <w:p w:rsidR="00000000" w:rsidDel="00000000" w:rsidP="00000000" w:rsidRDefault="00000000" w:rsidRPr="00000000" w14:paraId="000001A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Analizar y procesar la evidencia</w:t>
                </w:r>
              </w:p>
              <w:p w:rsidR="00000000" w:rsidDel="00000000" w:rsidP="00000000" w:rsidRDefault="00000000" w:rsidRPr="00000000" w14:paraId="000001A3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</w:t>
                </w:r>
              </w:p>
              <w:p w:rsidR="00000000" w:rsidDel="00000000" w:rsidP="00000000" w:rsidRDefault="00000000" w:rsidRPr="00000000" w14:paraId="000001A4">
                <w:pPr>
                  <w:widowControl w:val="0"/>
                  <w:numPr>
                    <w:ilvl w:val="0"/>
                    <w:numId w:val="19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</w:t>
                  <w:tab/>
                  <w:tab/>
                  <w:tab/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Electivo de química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OA02</w:t>
                </w:r>
              </w:p>
              <w:p w:rsidR="00000000" w:rsidDel="00000000" w:rsidP="00000000" w:rsidRDefault="00000000" w:rsidRPr="00000000" w14:paraId="000001A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Clasificación de la materia.</w:t>
                </w:r>
              </w:p>
              <w:p w:rsidR="00000000" w:rsidDel="00000000" w:rsidP="00000000" w:rsidRDefault="00000000" w:rsidRPr="00000000" w14:paraId="000001A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Métodos de separación de mezclas.</w:t>
                </w:r>
              </w:p>
              <w:p w:rsidR="00000000" w:rsidDel="00000000" w:rsidP="00000000" w:rsidRDefault="00000000" w:rsidRPr="00000000" w14:paraId="000001A9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Modelos Atómicos.</w:t>
                </w:r>
              </w:p>
              <w:p w:rsidR="00000000" w:rsidDel="00000000" w:rsidP="00000000" w:rsidRDefault="00000000" w:rsidRPr="00000000" w14:paraId="000001AA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Número atómico y Número másico.</w:t>
                </w:r>
              </w:p>
              <w:p w:rsidR="00000000" w:rsidDel="00000000" w:rsidP="00000000" w:rsidRDefault="00000000" w:rsidRPr="00000000" w14:paraId="000001AB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Tabla Periódica.</w:t>
                </w:r>
              </w:p>
              <w:p w:rsidR="00000000" w:rsidDel="00000000" w:rsidP="00000000" w:rsidRDefault="00000000" w:rsidRPr="00000000" w14:paraId="000001AC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Configuración electrónica.</w:t>
                </w:r>
              </w:p>
              <w:p w:rsidR="00000000" w:rsidDel="00000000" w:rsidP="00000000" w:rsidRDefault="00000000" w:rsidRPr="00000000" w14:paraId="000001AD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Propiedades Periódicas.</w:t>
                </w:r>
              </w:p>
              <w:p w:rsidR="00000000" w:rsidDel="00000000" w:rsidP="00000000" w:rsidRDefault="00000000" w:rsidRPr="00000000" w14:paraId="000001AE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Regla del Octeto y Dueto.</w:t>
                </w:r>
              </w:p>
              <w:p w:rsidR="00000000" w:rsidDel="00000000" w:rsidP="00000000" w:rsidRDefault="00000000" w:rsidRPr="00000000" w14:paraId="000001AF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Parámetros moleculares (Energía, longitud, ángulo)</w:t>
                </w:r>
              </w:p>
              <w:p w:rsidR="00000000" w:rsidDel="00000000" w:rsidP="00000000" w:rsidRDefault="00000000" w:rsidRPr="00000000" w14:paraId="000001B0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Enlaces Químicos (Iónico, Covalente, Metálico)</w:t>
                </w:r>
              </w:p>
              <w:p w:rsidR="00000000" w:rsidDel="00000000" w:rsidP="00000000" w:rsidRDefault="00000000" w:rsidRPr="00000000" w14:paraId="000001B1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Electronegatividad.</w:t>
                </w:r>
              </w:p>
              <w:p w:rsidR="00000000" w:rsidDel="00000000" w:rsidP="00000000" w:rsidRDefault="00000000" w:rsidRPr="00000000" w14:paraId="000001B2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3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 del pensamiento científico y método científico</w:t>
                </w:r>
              </w:p>
              <w:p w:rsidR="00000000" w:rsidDel="00000000" w:rsidP="00000000" w:rsidRDefault="00000000" w:rsidRPr="00000000" w14:paraId="000001B4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Reconocimiento de variables dependientes e independientes.</w:t>
                </w:r>
              </w:p>
              <w:p w:rsidR="00000000" w:rsidDel="00000000" w:rsidP="00000000" w:rsidRDefault="00000000" w:rsidRPr="00000000" w14:paraId="000001B5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Formulación de hipótesis.</w:t>
                </w:r>
              </w:p>
              <w:p w:rsidR="00000000" w:rsidDel="00000000" w:rsidP="00000000" w:rsidRDefault="00000000" w:rsidRPr="00000000" w14:paraId="000001B6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Pregunta de investigación.</w:t>
                </w:r>
              </w:p>
              <w:p w:rsidR="00000000" w:rsidDel="00000000" w:rsidP="00000000" w:rsidRDefault="00000000" w:rsidRPr="00000000" w14:paraId="000001B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Análisis de resultados.</w:t>
                </w:r>
              </w:p>
              <w:p w:rsidR="00000000" w:rsidDel="00000000" w:rsidP="00000000" w:rsidRDefault="00000000" w:rsidRPr="00000000" w14:paraId="000001B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Concluir a partir de información entregada.</w:t>
                </w:r>
              </w:p>
              <w:p w:rsidR="00000000" w:rsidDel="00000000" w:rsidP="00000000" w:rsidRDefault="00000000" w:rsidRPr="00000000" w14:paraId="000001B9">
                <w:pPr>
                  <w:widowControl w:val="0"/>
                  <w:numPr>
                    <w:ilvl w:val="0"/>
                    <w:numId w:val="3"/>
                  </w:numPr>
                  <w:spacing w:line="276" w:lineRule="auto"/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Comunicar.</w:t>
                </w:r>
              </w:p>
              <w:p w:rsidR="00000000" w:rsidDel="00000000" w:rsidP="00000000" w:rsidRDefault="00000000" w:rsidRPr="00000000" w14:paraId="000001BA">
                <w:pPr>
                  <w:widowControl w:val="0"/>
                  <w:ind w:left="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B">
      <w:pPr>
        <w:tabs>
          <w:tab w:val="left" w:leader="none" w:pos="3119"/>
        </w:tabs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16505e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sdt>
      <w:sdtPr>
        <w:lock w:val="contentLocked"/>
        <w:tag w:val="goog_rdk_16"/>
      </w:sdtPr>
      <w:sdtContent>
        <w:tbl>
          <w:tblPr>
            <w:tblStyle w:val="Table4"/>
            <w:tblW w:w="87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000"/>
            <w:tblGridChange w:id="0">
              <w:tblGrid>
                <w:gridCol w:w="2790"/>
                <w:gridCol w:w="60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C">
                <w:pPr>
                  <w:jc w:val="center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 Nivel IV° Medio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E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Asignatura </w:t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Contenido Evaluación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  <w:rtl w:val="0"/>
                  </w:rPr>
                  <w:t xml:space="preserve">Lengua y literatura y Taller de literatura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2"/>
                    <w:szCs w:val="22"/>
                    <w:rtl w:val="0"/>
                  </w:rPr>
                  <w:t xml:space="preserve">Habilidades y tareas evaluadas en la PAES de competencia lectora</w:t>
                </w:r>
              </w:p>
              <w:p w:rsidR="00000000" w:rsidDel="00000000" w:rsidP="00000000" w:rsidRDefault="00000000" w:rsidRPr="00000000" w14:paraId="000001C2">
                <w:pPr>
                  <w:spacing w:after="160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Habilidades:</w:t>
                </w:r>
              </w:p>
              <w:p w:rsidR="00000000" w:rsidDel="00000000" w:rsidP="00000000" w:rsidRDefault="00000000" w:rsidRPr="00000000" w14:paraId="000001C3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Localizar</w:t>
                </w:r>
              </w:p>
              <w:p w:rsidR="00000000" w:rsidDel="00000000" w:rsidP="00000000" w:rsidRDefault="00000000" w:rsidRPr="00000000" w14:paraId="000001C4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Interpretar</w:t>
                </w:r>
              </w:p>
              <w:p w:rsidR="00000000" w:rsidDel="00000000" w:rsidP="00000000" w:rsidRDefault="00000000" w:rsidRPr="00000000" w14:paraId="000001C5">
                <w:pPr>
                  <w:numPr>
                    <w:ilvl w:val="0"/>
                    <w:numId w:val="11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</w:t>
                </w:r>
              </w:p>
              <w:p w:rsidR="00000000" w:rsidDel="00000000" w:rsidP="00000000" w:rsidRDefault="00000000" w:rsidRPr="00000000" w14:paraId="000001C6">
                <w:pPr>
                  <w:ind w:left="720" w:firstLine="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7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Tipos de textos:</w:t>
                </w:r>
              </w:p>
              <w:p w:rsidR="00000000" w:rsidDel="00000000" w:rsidP="00000000" w:rsidRDefault="00000000" w:rsidRPr="00000000" w14:paraId="000001C8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9">
                <w:pPr>
                  <w:numPr>
                    <w:ilvl w:val="0"/>
                    <w:numId w:val="6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No literarios (expositivos y argumentativos)</w:t>
                </w:r>
              </w:p>
              <w:p w:rsidR="00000000" w:rsidDel="00000000" w:rsidP="00000000" w:rsidRDefault="00000000" w:rsidRPr="00000000" w14:paraId="000001CA">
                <w:pPr>
                  <w:numPr>
                    <w:ilvl w:val="0"/>
                    <w:numId w:val="6"/>
                  </w:numPr>
                  <w:ind w:left="720" w:hanging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Textos literarios (narraciones)</w:t>
                </w:r>
              </w:p>
              <w:p w:rsidR="00000000" w:rsidDel="00000000" w:rsidP="00000000" w:rsidRDefault="00000000" w:rsidRPr="00000000" w14:paraId="000001CB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C">
                <w:pPr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Tareas lectoras:</w:t>
                </w:r>
              </w:p>
              <w:p w:rsidR="00000000" w:rsidDel="00000000" w:rsidP="00000000" w:rsidRDefault="00000000" w:rsidRPr="00000000" w14:paraId="000001CD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1.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Extraer información explícita del texto.</w:t>
                </w:r>
              </w:p>
              <w:p w:rsidR="00000000" w:rsidDel="00000000" w:rsidP="00000000" w:rsidRDefault="00000000" w:rsidRPr="00000000" w14:paraId="000001CE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2. Identificar información explícita formulada a través de sinónimos y de paráfrasis. </w:t>
                </w:r>
              </w:p>
              <w:p w:rsidR="00000000" w:rsidDel="00000000" w:rsidP="00000000" w:rsidRDefault="00000000" w:rsidRPr="00000000" w14:paraId="000001CF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0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3. Establecer la relación (problema/solución, categoría/ejemplo, causa/ consecuencia, etc.) entre distintas partes o entre distintas informaciones de un texto.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tab/>
                  <w:tab/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4. Elaborar inferencias sobre el significado local y global del texto a partir de marcas textuales.</w:t>
                  <w:br w:type="textWrapping"/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D1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5. Determinar el significado de una parte, párrafo, sección o de la globalidad del texto.</w:t>
                </w:r>
              </w:p>
              <w:p w:rsidR="00000000" w:rsidDel="00000000" w:rsidP="00000000" w:rsidRDefault="00000000" w:rsidRPr="00000000" w14:paraId="000001D2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6. Sintetizar las ideas centrales de una sección o del texto.</w:t>
                </w:r>
              </w:p>
              <w:p w:rsidR="00000000" w:rsidDel="00000000" w:rsidP="00000000" w:rsidRDefault="00000000" w:rsidRPr="00000000" w14:paraId="000001D3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7. Identificar la jerarquía de las ideas de una parte del texto.</w:t>
                </w:r>
              </w:p>
              <w:p w:rsidR="00000000" w:rsidDel="00000000" w:rsidP="00000000" w:rsidRDefault="00000000" w:rsidRPr="00000000" w14:paraId="000001D4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8. Reconocer la función de un elemento textual (ejemplos, citas, figuras retóricas, etc.). </w:t>
                </w: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  <w:tab/>
                  <w:tab/>
                  <w:tab/>
                  <w:tab/>
                  <w:tab/>
                  <w:tab/>
                  <w:tab/>
                </w:r>
              </w:p>
              <w:p w:rsidR="00000000" w:rsidDel="00000000" w:rsidP="00000000" w:rsidRDefault="00000000" w:rsidRPr="00000000" w14:paraId="000001D5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9. Determinar la intención comunicativa del emisor(a) o narrador(a) en función del destinatario.</w:t>
                  <w:br w:type="textWrapping"/>
                </w:r>
              </w:p>
              <w:p w:rsidR="00000000" w:rsidDel="00000000" w:rsidP="00000000" w:rsidRDefault="00000000" w:rsidRPr="00000000" w14:paraId="000001D6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10. Juzgar la información presente en el texto (como la calidad, pertinencia, suficiencia o consistencia).</w:t>
                </w:r>
              </w:p>
              <w:p w:rsidR="00000000" w:rsidDel="00000000" w:rsidP="00000000" w:rsidRDefault="00000000" w:rsidRPr="00000000" w14:paraId="000001D7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11. Juzgar la forma en relación con la información del texto (como el registro, estructura, propósito, pertinencia o calidad).</w:t>
                  <w:br w:type="textWrapping"/>
                </w:r>
              </w:p>
              <w:p w:rsidR="00000000" w:rsidDel="00000000" w:rsidP="00000000" w:rsidRDefault="00000000" w:rsidRPr="00000000" w14:paraId="000001D8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12. Calificar la posición, actitud o tono del emisor(a) o narrador(a) respecto de un elemento, idea o del texto completo.</w:t>
                </w:r>
              </w:p>
              <w:p w:rsidR="00000000" w:rsidDel="00000000" w:rsidP="00000000" w:rsidRDefault="00000000" w:rsidRPr="00000000" w14:paraId="000001D9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br w:type="textWrapping"/>
                  <w:t xml:space="preserve">13. Valorar la pertinencia de los recursos lingüísticos y no lingüísticos (imagen, color, tipografía, disposición gráfica).</w:t>
                </w:r>
              </w:p>
              <w:p w:rsidR="00000000" w:rsidDel="00000000" w:rsidP="00000000" w:rsidRDefault="00000000" w:rsidRPr="00000000" w14:paraId="000001DA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B">
                <w:pPr>
                  <w:shd w:fill="ffffff" w:val="clear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14. Valorar la información textual en relación con nuevos contextos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  <w:rtl w:val="0"/>
                  </w:rPr>
                  <w:t xml:space="preserve">Inglés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1 (OA1-OA3-OA4)</w:t>
                </w:r>
              </w:p>
              <w:p w:rsidR="00000000" w:rsidDel="00000000" w:rsidP="00000000" w:rsidRDefault="00000000" w:rsidRPr="00000000" w14:paraId="000001DE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-Vocabulary and keywords (work their way, look away, etc)</w:t>
                </w:r>
              </w:p>
              <w:p w:rsidR="00000000" w:rsidDel="00000000" w:rsidP="00000000" w:rsidRDefault="00000000" w:rsidRPr="00000000" w14:paraId="000001DF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 Phonetics TH/ T sound (thick vs these)</w:t>
                </w:r>
              </w:p>
              <w:p w:rsidR="00000000" w:rsidDel="00000000" w:rsidP="00000000" w:rsidRDefault="00000000" w:rsidRPr="00000000" w14:paraId="000001E0">
                <w:pPr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Unit 1 (OA1-OA3-OA4)</w:t>
                </w:r>
              </w:p>
              <w:p w:rsidR="00000000" w:rsidDel="00000000" w:rsidP="00000000" w:rsidRDefault="00000000" w:rsidRPr="00000000" w14:paraId="000001E1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-Vocabulary and keywords (invent, adapt, dismissive, unfazed, etc)</w:t>
                </w:r>
              </w:p>
              <w:p w:rsidR="00000000" w:rsidDel="00000000" w:rsidP="00000000" w:rsidRDefault="00000000" w:rsidRPr="00000000" w14:paraId="000001E2">
                <w:pPr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-Reading and listening comprehension (OA1/OA12)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highlight w:val="white"/>
                    <w:rtl w:val="0"/>
                  </w:rPr>
                  <w:t xml:space="preserve">Matemática y probabilidad y estadística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Temario PAES</w:t>
                </w:r>
              </w:p>
              <w:p w:rsidR="00000000" w:rsidDel="00000000" w:rsidP="00000000" w:rsidRDefault="00000000" w:rsidRPr="00000000" w14:paraId="000001E5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10"/>
                    <w:szCs w:val="1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0"/>
                    <w:szCs w:val="10"/>
                    <w:highlight w:val="white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E6">
                <w:pPr>
                  <w:spacing w:line="276" w:lineRule="auto"/>
                  <w:ind w:left="360"/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❖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Eje números (eje completo según DEMRE) (30 preguntas)</w:t>
                </w:r>
              </w:p>
              <w:p w:rsidR="00000000" w:rsidDel="00000000" w:rsidP="00000000" w:rsidRDefault="00000000" w:rsidRPr="00000000" w14:paraId="000001E7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Conjunto de los números enteros y racionales</w:t>
                </w:r>
              </w:p>
              <w:p w:rsidR="00000000" w:rsidDel="00000000" w:rsidP="00000000" w:rsidRDefault="00000000" w:rsidRPr="00000000" w14:paraId="000001E8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Operaciones y orden en el conjunto de los números enteros.</w:t>
                </w:r>
              </w:p>
              <w:p w:rsidR="00000000" w:rsidDel="00000000" w:rsidP="00000000" w:rsidRDefault="00000000" w:rsidRPr="00000000" w14:paraId="000001E9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Operaciones y comparación entre números en el conjunto de los números racionales.</w:t>
                </w:r>
              </w:p>
              <w:p w:rsidR="00000000" w:rsidDel="00000000" w:rsidP="00000000" w:rsidRDefault="00000000" w:rsidRPr="00000000" w14:paraId="000001EA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el conjunto de los números enteros y racionales en diversos contextos.</w:t>
                </w:r>
              </w:p>
              <w:p w:rsidR="00000000" w:rsidDel="00000000" w:rsidP="00000000" w:rsidRDefault="00000000" w:rsidRPr="00000000" w14:paraId="000001EB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Porcentaje</w:t>
                </w:r>
              </w:p>
              <w:p w:rsidR="00000000" w:rsidDel="00000000" w:rsidP="00000000" w:rsidRDefault="00000000" w:rsidRPr="00000000" w14:paraId="000001EC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Concepto y cálculo de porcentaje.</w:t>
                </w:r>
              </w:p>
              <w:p w:rsidR="00000000" w:rsidDel="00000000" w:rsidP="00000000" w:rsidRDefault="00000000" w:rsidRPr="00000000" w14:paraId="000001ED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porcentaje en diversos contextos.</w:t>
                </w:r>
              </w:p>
              <w:p w:rsidR="00000000" w:rsidDel="00000000" w:rsidP="00000000" w:rsidRDefault="00000000" w:rsidRPr="00000000" w14:paraId="000001EE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Potencias y raíces enésimas.</w:t>
                </w:r>
              </w:p>
              <w:p w:rsidR="00000000" w:rsidDel="00000000" w:rsidP="00000000" w:rsidRDefault="00000000" w:rsidRPr="00000000" w14:paraId="000001EF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Propiedades de las potencias de base racional y exponente racional.</w:t>
                </w:r>
              </w:p>
              <w:p w:rsidR="00000000" w:rsidDel="00000000" w:rsidP="00000000" w:rsidRDefault="00000000" w:rsidRPr="00000000" w14:paraId="000001F0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Descomposición y propiedades de las raíces enésimas en los números reales.</w:t>
                </w:r>
              </w:p>
              <w:p w:rsidR="00000000" w:rsidDel="00000000" w:rsidP="00000000" w:rsidRDefault="00000000" w:rsidRPr="00000000" w14:paraId="000001F1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potencias y raíces enésimas en los números reales en diversos contextos.</w:t>
                </w:r>
              </w:p>
              <w:p w:rsidR="00000000" w:rsidDel="00000000" w:rsidP="00000000" w:rsidRDefault="00000000" w:rsidRPr="00000000" w14:paraId="000001F2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F3">
                <w:pPr>
                  <w:spacing w:line="276" w:lineRule="auto"/>
                  <w:ind w:left="360"/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❖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Eje álgebra y funciones (Selección según DEMRE)       </w:t>
                  <w:tab/>
                  <w:t xml:space="preserve">(10 preguntas)</w:t>
                </w:r>
              </w:p>
              <w:p w:rsidR="00000000" w:rsidDel="00000000" w:rsidP="00000000" w:rsidRDefault="00000000" w:rsidRPr="00000000" w14:paraId="000001F4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Expresiones algebraicas.</w:t>
                </w:r>
              </w:p>
              <w:p w:rsidR="00000000" w:rsidDel="00000000" w:rsidP="00000000" w:rsidRDefault="00000000" w:rsidRPr="00000000" w14:paraId="000001F5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Productos notables</w:t>
                </w:r>
              </w:p>
              <w:p w:rsidR="00000000" w:rsidDel="00000000" w:rsidP="00000000" w:rsidRDefault="00000000" w:rsidRPr="00000000" w14:paraId="000001F6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Factorizaciones y desarrollo de expresiones algebraicas.</w:t>
                </w:r>
              </w:p>
              <w:p w:rsidR="00000000" w:rsidDel="00000000" w:rsidP="00000000" w:rsidRDefault="00000000" w:rsidRPr="00000000" w14:paraId="000001F7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Operatoria con expresiones algebraicas.</w:t>
                </w:r>
              </w:p>
              <w:p w:rsidR="00000000" w:rsidDel="00000000" w:rsidP="00000000" w:rsidRDefault="00000000" w:rsidRPr="00000000" w14:paraId="000001F8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expresiones algebraicas en diversos contextos. </w:t>
                </w:r>
              </w:p>
              <w:p w:rsidR="00000000" w:rsidDel="00000000" w:rsidP="00000000" w:rsidRDefault="00000000" w:rsidRPr="00000000" w14:paraId="000001F9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Proporcionalidad.</w:t>
                </w:r>
              </w:p>
              <w:p w:rsidR="00000000" w:rsidDel="00000000" w:rsidP="00000000" w:rsidRDefault="00000000" w:rsidRPr="00000000" w14:paraId="000001FA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Concepto de proporción directa e inversa con sus diferentes representaciones.</w:t>
                </w:r>
              </w:p>
              <w:p w:rsidR="00000000" w:rsidDel="00000000" w:rsidP="00000000" w:rsidRDefault="00000000" w:rsidRPr="00000000" w14:paraId="000001FB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proporción directa e inversa en diversos contextos.</w:t>
                </w:r>
              </w:p>
              <w:p w:rsidR="00000000" w:rsidDel="00000000" w:rsidP="00000000" w:rsidRDefault="00000000" w:rsidRPr="00000000" w14:paraId="000001FC">
                <w:pPr>
                  <w:spacing w:line="276" w:lineRule="auto"/>
                  <w:ind w:left="360"/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❖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Eje geometría (Selección según DEMRE) (10 preguntas)</w:t>
                </w:r>
              </w:p>
              <w:p w:rsidR="00000000" w:rsidDel="00000000" w:rsidP="00000000" w:rsidRDefault="00000000" w:rsidRPr="00000000" w14:paraId="000001FD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Figuras Geométricas</w:t>
                </w:r>
              </w:p>
              <w:p w:rsidR="00000000" w:rsidDel="00000000" w:rsidP="00000000" w:rsidRDefault="00000000" w:rsidRPr="00000000" w14:paraId="000001FE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el Teorema de Pitágoras en diversos contextos.</w:t>
                </w:r>
              </w:p>
              <w:p w:rsidR="00000000" w:rsidDel="00000000" w:rsidP="00000000" w:rsidRDefault="00000000" w:rsidRPr="00000000" w14:paraId="000001FF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Transformaciones isométricas.</w:t>
                </w:r>
              </w:p>
              <w:p w:rsidR="00000000" w:rsidDel="00000000" w:rsidP="00000000" w:rsidRDefault="00000000" w:rsidRPr="00000000" w14:paraId="00000200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Puntos y vectores en el plano cartesiano</w:t>
                </w:r>
              </w:p>
              <w:p w:rsidR="00000000" w:rsidDel="00000000" w:rsidP="00000000" w:rsidRDefault="00000000" w:rsidRPr="00000000" w14:paraId="00000201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Rotación, traslación y reflexión de figuras geométricas.</w:t>
                </w:r>
              </w:p>
              <w:p w:rsidR="00000000" w:rsidDel="00000000" w:rsidP="00000000" w:rsidRDefault="00000000" w:rsidRPr="00000000" w14:paraId="00000202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rotación, traslación y reflexión en diversos contextos.</w:t>
                </w:r>
              </w:p>
              <w:p w:rsidR="00000000" w:rsidDel="00000000" w:rsidP="00000000" w:rsidRDefault="00000000" w:rsidRPr="00000000" w14:paraId="00000203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4">
                <w:pPr>
                  <w:spacing w:line="276" w:lineRule="auto"/>
                  <w:ind w:left="360"/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❖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Eje de Probabilidad y estadística. (Selección según DEMRE) (15 preguntas)</w:t>
                </w:r>
              </w:p>
              <w:p w:rsidR="00000000" w:rsidDel="00000000" w:rsidP="00000000" w:rsidRDefault="00000000" w:rsidRPr="00000000" w14:paraId="00000205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Representación de datos a través de tablas y gráficos.</w:t>
                </w:r>
              </w:p>
              <w:p w:rsidR="00000000" w:rsidDel="00000000" w:rsidP="00000000" w:rsidRDefault="00000000" w:rsidRPr="00000000" w14:paraId="00000206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Tablas de frecuencia absoluta y relativa.</w:t>
                </w:r>
              </w:p>
              <w:p w:rsidR="00000000" w:rsidDel="00000000" w:rsidP="00000000" w:rsidRDefault="00000000" w:rsidRPr="00000000" w14:paraId="00000207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Tipos de gráficos que permitan representar datos.</w:t>
                </w:r>
              </w:p>
              <w:p w:rsidR="00000000" w:rsidDel="00000000" w:rsidP="00000000" w:rsidRDefault="00000000" w:rsidRPr="00000000" w14:paraId="00000208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Promedio de un conjunto de datos.</w:t>
                </w:r>
              </w:p>
              <w:p w:rsidR="00000000" w:rsidDel="00000000" w:rsidP="00000000" w:rsidRDefault="00000000" w:rsidRPr="00000000" w14:paraId="00000209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tablas y gráficos en diversos contextos.</w:t>
                </w:r>
              </w:p>
              <w:p w:rsidR="00000000" w:rsidDel="00000000" w:rsidP="00000000" w:rsidRDefault="00000000" w:rsidRPr="00000000" w14:paraId="0000020A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sdt>
                  <w:sdtPr>
                    <w:tag w:val="goog_rdk_1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highlight w:val="white"/>
                        <w:rtl w:val="0"/>
                      </w:rPr>
                      <w:t xml:space="preserve">➢</w:t>
                    </w:r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Medidas de posición.</w:t>
                </w:r>
              </w:p>
              <w:p w:rsidR="00000000" w:rsidDel="00000000" w:rsidP="00000000" w:rsidRDefault="00000000" w:rsidRPr="00000000" w14:paraId="0000020B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Cuartiles y percentiles de uno o más grupos de datos.</w:t>
                </w:r>
              </w:p>
              <w:p w:rsidR="00000000" w:rsidDel="00000000" w:rsidP="00000000" w:rsidRDefault="00000000" w:rsidRPr="00000000" w14:paraId="0000020C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highlight w:val="white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Diagrama de cajón para representar distribución de datos.</w:t>
                </w:r>
              </w:p>
              <w:p w:rsidR="00000000" w:rsidDel="00000000" w:rsidP="00000000" w:rsidRDefault="00000000" w:rsidRPr="00000000" w14:paraId="0000020D">
                <w:pPr>
                  <w:numPr>
                    <w:ilvl w:val="0"/>
                    <w:numId w:val="10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highlight w:val="white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white"/>
                    <w:rtl w:val="0"/>
                  </w:rPr>
                  <w:t xml:space="preserve">Problemas que involucren medidas de posición en diversos contextos.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E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Educación ciudadana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F">
                <w:pPr>
                  <w:numPr>
                    <w:ilvl w:val="0"/>
                    <w:numId w:val="1"/>
                  </w:numPr>
                  <w:shd w:fill="ffffff" w:val="clear"/>
                  <w:spacing w:after="0" w:afterAutospacing="0" w:before="200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Fundamentos de la democracia chilena, bases de la institucionalidad.</w:t>
                </w:r>
              </w:p>
              <w:p w:rsidR="00000000" w:rsidDel="00000000" w:rsidP="00000000" w:rsidRDefault="00000000" w:rsidRPr="00000000" w14:paraId="00000210">
                <w:pPr>
                  <w:numPr>
                    <w:ilvl w:val="0"/>
                    <w:numId w:val="1"/>
                  </w:numPr>
                  <w:shd w:fill="ffffff" w:val="clear"/>
                  <w:spacing w:after="0" w:afterAutospacing="0" w:before="0" w:beforeAutospacing="0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Formas de representación y su impacto en la distribución del poder.</w:t>
                </w:r>
              </w:p>
              <w:p w:rsidR="00000000" w:rsidDel="00000000" w:rsidP="00000000" w:rsidRDefault="00000000" w:rsidRPr="00000000" w14:paraId="00000211">
                <w:pPr>
                  <w:numPr>
                    <w:ilvl w:val="0"/>
                    <w:numId w:val="1"/>
                  </w:numPr>
                  <w:shd w:fill="ffffff" w:val="clear"/>
                  <w:spacing w:after="0" w:afterAutospacing="0" w:before="0" w:beforeAutospacing="0" w:lineRule="auto"/>
                  <w:ind w:left="940" w:hanging="360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rtl w:val="0"/>
                  </w:rPr>
                  <w:t xml:space="preserve">El estado, o bien común , la cohesión social y la justicia social. </w:t>
                </w:r>
              </w:p>
              <w:p w:rsidR="00000000" w:rsidDel="00000000" w:rsidP="00000000" w:rsidRDefault="00000000" w:rsidRPr="00000000" w14:paraId="00000212">
                <w:pPr>
                  <w:numPr>
                    <w:ilvl w:val="0"/>
                    <w:numId w:val="1"/>
                  </w:numPr>
                  <w:shd w:fill="ffffff" w:val="clear"/>
                  <w:spacing w:after="200" w:before="0" w:beforeAutospacing="0" w:lineRule="auto"/>
                  <w:ind w:left="940" w:hanging="360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rtl w:val="0"/>
                  </w:rPr>
                  <w:t xml:space="preserve">Medios de comunicación y su importancia en los sistemas democráticos</w:t>
                </w:r>
              </w:p>
              <w:p w:rsidR="00000000" w:rsidDel="00000000" w:rsidP="00000000" w:rsidRDefault="00000000" w:rsidRPr="00000000" w14:paraId="00000213">
                <w:pPr>
                  <w:spacing w:after="160" w:line="240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Ciencias para la ciudadania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5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Habilidades del pensamiento científico</w:t>
                </w:r>
              </w:p>
              <w:p w:rsidR="00000000" w:rsidDel="00000000" w:rsidP="00000000" w:rsidRDefault="00000000" w:rsidRPr="00000000" w14:paraId="00000216">
                <w:pPr>
                  <w:widowControl w:val="0"/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17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Identificar el componente de una investigación científica, como: marco conceptual (teoría, ley, modelo), objetivo, pregunta, problema, predicción, observación, hipótesis, variables, diseño, procedimiento, inferencia, evidencia, resultado y conclusión.</w:t>
                </w:r>
              </w:p>
              <w:p w:rsidR="00000000" w:rsidDel="00000000" w:rsidP="00000000" w:rsidRDefault="00000000" w:rsidRPr="00000000" w14:paraId="00000218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Identificar conclusiones o inferencias a partir de resultados.</w:t>
                </w:r>
              </w:p>
              <w:p w:rsidR="00000000" w:rsidDel="00000000" w:rsidP="00000000" w:rsidRDefault="00000000" w:rsidRPr="00000000" w14:paraId="00000219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 la validez, confiabilidad, alcances o limitaciones de una investigación científica.</w:t>
                </w:r>
              </w:p>
              <w:p w:rsidR="00000000" w:rsidDel="00000000" w:rsidP="00000000" w:rsidRDefault="00000000" w:rsidRPr="00000000" w14:paraId="0000021A">
                <w:pPr>
                  <w:widowControl w:val="0"/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Seleccionar un recurso (tablas, gráficos, modelos u otros) para comunicar información de acuerdo a un determinado objetivo.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B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C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D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E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Comprensión histórica del presente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F">
                <w:pPr>
                  <w:numPr>
                    <w:ilvl w:val="0"/>
                    <w:numId w:val="14"/>
                  </w:numPr>
                  <w:shd w:fill="ffffff" w:val="clear"/>
                  <w:spacing w:line="278.00000000000006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Ideologías del siglo XIX y su impacto en Europa y América. (ideas republicanas y liberales).</w:t>
                </w:r>
              </w:p>
              <w:p w:rsidR="00000000" w:rsidDel="00000000" w:rsidP="00000000" w:rsidRDefault="00000000" w:rsidRPr="00000000" w14:paraId="00000220">
                <w:pPr>
                  <w:numPr>
                    <w:ilvl w:val="0"/>
                    <w:numId w:val="14"/>
                  </w:numPr>
                  <w:shd w:fill="ffffff" w:val="clear"/>
                  <w:spacing w:line="278.00000000000006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Proceso de conformación del Estado-Nación </w:t>
                </w:r>
              </w:p>
              <w:p w:rsidR="00000000" w:rsidDel="00000000" w:rsidP="00000000" w:rsidRDefault="00000000" w:rsidRPr="00000000" w14:paraId="00000221">
                <w:pPr>
                  <w:numPr>
                    <w:ilvl w:val="0"/>
                    <w:numId w:val="14"/>
                  </w:numPr>
                  <w:shd w:fill="ffffff" w:val="clear"/>
                  <w:spacing w:line="278.00000000000006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Características políticas y culturales de la formación de la república en Chile durante la primera mitad del siglo XIX</w:t>
                </w:r>
              </w:p>
              <w:p w:rsidR="00000000" w:rsidDel="00000000" w:rsidP="00000000" w:rsidRDefault="00000000" w:rsidRPr="00000000" w14:paraId="00000222">
                <w:pPr>
                  <w:numPr>
                    <w:ilvl w:val="0"/>
                    <w:numId w:val="14"/>
                  </w:numPr>
                  <w:shd w:fill="ffffff" w:val="clear"/>
                  <w:spacing w:line="278.00000000000006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La inserción de la economía chilena en los procesos de industrialización del mundo atlántico y los mercados internacionales del siglo XIX.</w:t>
                </w:r>
              </w:p>
              <w:p w:rsidR="00000000" w:rsidDel="00000000" w:rsidP="00000000" w:rsidRDefault="00000000" w:rsidRPr="00000000" w14:paraId="00000223">
                <w:pPr>
                  <w:numPr>
                    <w:ilvl w:val="0"/>
                    <w:numId w:val="14"/>
                  </w:numPr>
                  <w:shd w:fill="ffffff" w:val="clear"/>
                  <w:spacing w:line="278.00000000000006" w:lineRule="auto"/>
                  <w:ind w:left="940" w:hanging="360"/>
                  <w:rPr>
                    <w:color w:val="00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Habilidades PAES.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4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Electivos de Ciencias</w:t>
                </w:r>
              </w:p>
              <w:p w:rsidR="00000000" w:rsidDel="00000000" w:rsidP="00000000" w:rsidRDefault="00000000" w:rsidRPr="00000000" w14:paraId="00000225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INTEGRADA</w:t>
                </w:r>
              </w:p>
              <w:p w:rsidR="00000000" w:rsidDel="00000000" w:rsidP="00000000" w:rsidRDefault="00000000" w:rsidRPr="00000000" w14:paraId="00000226">
                <w:pPr>
                  <w:widowControl w:val="0"/>
                  <w:jc w:val="center"/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16505e"/>
                    <w:sz w:val="22"/>
                    <w:szCs w:val="22"/>
                    <w:rtl w:val="0"/>
                  </w:rPr>
                  <w:t xml:space="preserve">BIOLOGÍA - FÍSICA Y QUÍMICA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7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TEMARIO PAES ACTUALIZADO</w:t>
                </w:r>
              </w:p>
              <w:p w:rsidR="00000000" w:rsidDel="00000000" w:rsidP="00000000" w:rsidRDefault="00000000" w:rsidRPr="00000000" w14:paraId="00000228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9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EJES BIOLOGÍA</w:t>
                </w:r>
              </w:p>
              <w:p w:rsidR="00000000" w:rsidDel="00000000" w:rsidP="00000000" w:rsidRDefault="00000000" w:rsidRPr="00000000" w14:paraId="0000022A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Organización, estructura y actividad celular</w:t>
                </w:r>
              </w:p>
              <w:p w:rsidR="00000000" w:rsidDel="00000000" w:rsidP="00000000" w:rsidRDefault="00000000" w:rsidRPr="00000000" w14:paraId="0000022B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Procesos y funciones biológicas</w:t>
                </w:r>
              </w:p>
              <w:p w:rsidR="00000000" w:rsidDel="00000000" w:rsidP="00000000" w:rsidRDefault="00000000" w:rsidRPr="00000000" w14:paraId="0000022C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Herencia y evolución</w:t>
                </w:r>
              </w:p>
              <w:p w:rsidR="00000000" w:rsidDel="00000000" w:rsidP="00000000" w:rsidRDefault="00000000" w:rsidRPr="00000000" w14:paraId="0000022D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Organismo y ambiente</w:t>
                </w:r>
              </w:p>
              <w:p w:rsidR="00000000" w:rsidDel="00000000" w:rsidP="00000000" w:rsidRDefault="00000000" w:rsidRPr="00000000" w14:paraId="0000022E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2F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EJES FÍSICA</w:t>
                </w:r>
              </w:p>
              <w:p w:rsidR="00000000" w:rsidDel="00000000" w:rsidP="00000000" w:rsidRDefault="00000000" w:rsidRPr="00000000" w14:paraId="00000230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31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Ondas</w:t>
                </w:r>
              </w:p>
              <w:p w:rsidR="00000000" w:rsidDel="00000000" w:rsidP="00000000" w:rsidRDefault="00000000" w:rsidRPr="00000000" w14:paraId="00000232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Mecánica</w:t>
                </w:r>
              </w:p>
              <w:p w:rsidR="00000000" w:rsidDel="00000000" w:rsidP="00000000" w:rsidRDefault="00000000" w:rsidRPr="00000000" w14:paraId="00000233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Energía – Tierra</w:t>
                </w:r>
              </w:p>
              <w:p w:rsidR="00000000" w:rsidDel="00000000" w:rsidP="00000000" w:rsidRDefault="00000000" w:rsidRPr="00000000" w14:paraId="00000234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Electricidad</w:t>
                </w:r>
              </w:p>
              <w:p w:rsidR="00000000" w:rsidDel="00000000" w:rsidP="00000000" w:rsidRDefault="00000000" w:rsidRPr="00000000" w14:paraId="00000235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36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EJES QUÍMICA</w:t>
                </w:r>
              </w:p>
              <w:p w:rsidR="00000000" w:rsidDel="00000000" w:rsidP="00000000" w:rsidRDefault="00000000" w:rsidRPr="00000000" w14:paraId="00000237">
                <w:pPr>
                  <w:spacing w:line="276" w:lineRule="auto"/>
                  <w:ind w:left="720" w:firstLine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38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Estructura atómica</w:t>
                </w:r>
              </w:p>
              <w:p w:rsidR="00000000" w:rsidDel="00000000" w:rsidP="00000000" w:rsidRDefault="00000000" w:rsidRPr="00000000" w14:paraId="00000239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Química orgánica</w:t>
                </w:r>
              </w:p>
              <w:p w:rsidR="00000000" w:rsidDel="00000000" w:rsidP="00000000" w:rsidRDefault="00000000" w:rsidRPr="00000000" w14:paraId="0000023A">
                <w:pPr>
                  <w:spacing w:line="276" w:lineRule="auto"/>
                  <w:ind w:left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Reacciones químicas y estequiometría</w:t>
                </w:r>
              </w:p>
              <w:p w:rsidR="00000000" w:rsidDel="00000000" w:rsidP="00000000" w:rsidRDefault="00000000" w:rsidRPr="00000000" w14:paraId="0000023B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3C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Las habilidades del pensamiento científico serán evaluadas transversalmente en todos los ejes de ciencias</w:t>
                </w:r>
              </w:p>
              <w:p w:rsidR="00000000" w:rsidDel="00000000" w:rsidP="00000000" w:rsidRDefault="00000000" w:rsidRPr="00000000" w14:paraId="0000023D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3E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Observar y plantear preguntas.</w:t>
                </w:r>
              </w:p>
              <w:p w:rsidR="00000000" w:rsidDel="00000000" w:rsidP="00000000" w:rsidRDefault="00000000" w:rsidRPr="00000000" w14:paraId="0000023F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Planificar y conducir una investigación.</w:t>
                </w:r>
              </w:p>
              <w:p w:rsidR="00000000" w:rsidDel="00000000" w:rsidP="00000000" w:rsidRDefault="00000000" w:rsidRPr="00000000" w14:paraId="00000240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Analizar y procesar la evidencia.</w:t>
                </w:r>
              </w:p>
              <w:p w:rsidR="00000000" w:rsidDel="00000000" w:rsidP="00000000" w:rsidRDefault="00000000" w:rsidRPr="00000000" w14:paraId="00000241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Evaluar.</w:t>
                </w:r>
              </w:p>
              <w:p w:rsidR="00000000" w:rsidDel="00000000" w:rsidP="00000000" w:rsidRDefault="00000000" w:rsidRPr="00000000" w14:paraId="00000242">
                <w:pPr>
                  <w:spacing w:line="276" w:lineRule="auto"/>
                  <w:ind w:left="360"/>
                  <w:jc w:val="both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</w:t>
                  <w:tab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Comunicar.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43">
      <w:pPr>
        <w:tabs>
          <w:tab w:val="left" w:leader="none" w:pos="3119"/>
        </w:tabs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left" w:leader="none" w:pos="3119"/>
        </w:tabs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Coordinación Académica</w:t>
      </w:r>
    </w:p>
    <w:p w:rsidR="00000000" w:rsidDel="00000000" w:rsidP="00000000" w:rsidRDefault="00000000" w:rsidRPr="00000000" w14:paraId="00000246">
      <w:pPr>
        <w:spacing w:line="276" w:lineRule="auto"/>
        <w:jc w:val="center"/>
        <w:rPr>
          <w:rFonts w:ascii="Arial" w:cs="Arial" w:eastAsia="Arial" w:hAnsi="Arial"/>
          <w:i w:val="1"/>
          <w:color w:val="16505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Colegio Santa María de Maipú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7">
    <w:pPr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Colegio Santa María de Maipú R.B.D.25198-4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-676270</wp:posOffset>
          </wp:positionH>
          <wp:positionV relativeFrom="paragraph">
            <wp:posOffset>-240023</wp:posOffset>
          </wp:positionV>
          <wp:extent cx="727075" cy="82550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075" cy="825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8">
    <w:pPr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Avda. Los Pajaritos 4201/Fono: 274444081- 95007/Maipú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rPr>
        <w:rFonts w:ascii="Times New Roman" w:cs="Times New Roman" w:eastAsia="Times New Roman" w:hAnsi="Times New Roman"/>
        <w:color w:val="0070c0"/>
        <w:sz w:val="20"/>
        <w:szCs w:val="20"/>
      </w:rPr>
    </w:pP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www.colegiosantamariademaipu.cl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7B07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D27B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27B0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decuadrcula5oscura-nfasis4">
    <w:name w:val="Grid Table 5 Dark Accent 4"/>
    <w:basedOn w:val="Tablanormal"/>
    <w:uiPriority w:val="50"/>
    <w:rsid w:val="005A4032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paragraph" w:styleId="Prrafodelista">
    <w:name w:val="List Paragraph"/>
    <w:basedOn w:val="Normal"/>
    <w:uiPriority w:val="34"/>
    <w:qFormat w:val="1"/>
    <w:rsid w:val="003358C3"/>
    <w:pPr>
      <w:spacing w:after="200" w:line="276" w:lineRule="auto"/>
      <w:ind w:left="720"/>
      <w:contextualSpacing w:val="1"/>
    </w:pPr>
    <w:rPr>
      <w:rFonts w:ascii="Calibri" w:cs="Times New Roman" w:eastAsia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3358C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L" w:val="es-CL"/>
    </w:rPr>
  </w:style>
  <w:style w:type="paragraph" w:styleId="Sinespaciado">
    <w:name w:val="No Spacing"/>
    <w:uiPriority w:val="1"/>
    <w:qFormat w:val="1"/>
    <w:rsid w:val="003358C3"/>
    <w:pPr>
      <w:spacing w:after="0" w:line="240" w:lineRule="auto"/>
    </w:pPr>
    <w:rPr>
      <w:rFonts w:ascii="Calibri" w:cs="Times New Roman" w:eastAsia="Calibri" w:hAnsi="Calibri"/>
      <w:lang w:val="es-ES"/>
    </w:rPr>
  </w:style>
  <w:style w:type="character" w:styleId="apple-converted-space" w:customStyle="1">
    <w:name w:val="apple-converted-space"/>
    <w:basedOn w:val="Fuentedeprrafopredeter"/>
    <w:rsid w:val="000E71E5"/>
  </w:style>
  <w:style w:type="paragraph" w:styleId="Encabezado">
    <w:name w:val="header"/>
    <w:basedOn w:val="Normal"/>
    <w:link w:val="EncabezadoCar"/>
    <w:uiPriority w:val="99"/>
    <w:unhideWhenUsed w:val="1"/>
    <w:rsid w:val="008A65B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65BA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8A65B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65BA"/>
    <w:rPr>
      <w:rFonts w:eastAsiaTheme="minorEastAsia"/>
      <w:sz w:val="24"/>
      <w:szCs w:val="24"/>
      <w:lang w:eastAsia="es-ES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847A4"/>
    <w:rPr>
      <w:rFonts w:ascii="Tahoma" w:cs="Tahoma" w:hAnsi="Tahoma" w:eastAsiaTheme="minorHAnsi"/>
      <w:sz w:val="16"/>
      <w:szCs w:val="16"/>
      <w:lang w:eastAsia="en-US" w:val="es-CL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847A4"/>
    <w:rPr>
      <w:rFonts w:ascii="Tahoma" w:cs="Tahoma" w:hAnsi="Tahoma"/>
      <w:sz w:val="16"/>
      <w:szCs w:val="16"/>
    </w:rPr>
  </w:style>
  <w:style w:type="paragraph" w:styleId="abstract" w:customStyle="1">
    <w:name w:val="abstract"/>
    <w:basedOn w:val="Normal"/>
    <w:rsid w:val="00DF5F6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colegiosantamariademaipu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V1y80ETglombNv7tUlDi4WJcg==">CgMxLjAaHwoBMBIaChgICVIUChJ0YWJsZS5wbGkwN3lnZzA5NnMaHwoBMRIaChgICVIUChJ0YWJsZS45ZnlhNzl2bmprNGgaHwoBMhIaChgICVIUChJ0YWJsZS5qeDJrYnIzcDEwbGE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gCgIxNhIaChgICVIUChJ0YWJsZS4zbjdjNDJqenhyYWM4AHIhMWNTUGcySlJySHNHaGhNZkFyLUMzSzNpLUV3b0VaSG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2021-08-06T15:40:00Z</dcterms:created>
  <dc:creator>Wilfredo Burgos</dc:creator>
</cp:coreProperties>
</file>